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51" w:type="dxa"/>
        <w:tblInd w:w="6048" w:type="dxa"/>
        <w:tblLook w:val="01E0" w:firstRow="1" w:lastRow="1" w:firstColumn="1" w:lastColumn="1" w:noHBand="0" w:noVBand="0"/>
      </w:tblPr>
      <w:tblGrid>
        <w:gridCol w:w="1869"/>
        <w:gridCol w:w="2082"/>
      </w:tblGrid>
      <w:tr w:rsidR="00C6151E" w:rsidRPr="00F25ED6" w14:paraId="0649501D" w14:textId="77777777" w:rsidTr="00133C12">
        <w:trPr>
          <w:trHeight w:val="337"/>
        </w:trPr>
        <w:tc>
          <w:tcPr>
            <w:tcW w:w="1869" w:type="dxa"/>
            <w:shd w:val="clear" w:color="auto" w:fill="auto"/>
          </w:tcPr>
          <w:p w14:paraId="3A98BF12" w14:textId="3DF2E2AB" w:rsidR="00A07695" w:rsidRPr="00F25ED6" w:rsidRDefault="00A07695" w:rsidP="00A07695">
            <w:pPr>
              <w:spacing w:after="120" w:line="240" w:lineRule="atLeast"/>
              <w:jc w:val="left"/>
              <w:rPr>
                <w:rFonts w:cs="Arial"/>
                <w:sz w:val="22"/>
                <w:szCs w:val="22"/>
              </w:rPr>
            </w:pPr>
          </w:p>
        </w:tc>
        <w:tc>
          <w:tcPr>
            <w:tcW w:w="2082" w:type="dxa"/>
            <w:shd w:val="clear" w:color="auto" w:fill="auto"/>
          </w:tcPr>
          <w:p w14:paraId="10E6EE1C" w14:textId="77777777" w:rsidR="00C6151E" w:rsidRPr="00F25ED6" w:rsidRDefault="00C6151E" w:rsidP="00F25ED6">
            <w:pPr>
              <w:spacing w:after="120" w:line="240" w:lineRule="atLeast"/>
              <w:jc w:val="left"/>
              <w:rPr>
                <w:rFonts w:cs="Arial"/>
                <w:sz w:val="22"/>
                <w:szCs w:val="22"/>
              </w:rPr>
            </w:pPr>
          </w:p>
        </w:tc>
      </w:tr>
      <w:tr w:rsidR="00C6151E" w:rsidRPr="00F25ED6" w14:paraId="1B1F769E" w14:textId="77777777" w:rsidTr="00133C12">
        <w:trPr>
          <w:trHeight w:val="458"/>
        </w:trPr>
        <w:tc>
          <w:tcPr>
            <w:tcW w:w="1869" w:type="dxa"/>
            <w:shd w:val="clear" w:color="auto" w:fill="auto"/>
          </w:tcPr>
          <w:p w14:paraId="32CA347F" w14:textId="77777777" w:rsidR="00C6151E" w:rsidRDefault="00C6151E" w:rsidP="00F25ED6">
            <w:pPr>
              <w:spacing w:after="0" w:line="240" w:lineRule="atLeast"/>
              <w:jc w:val="left"/>
              <w:rPr>
                <w:rFonts w:cs="Arial"/>
                <w:sz w:val="22"/>
                <w:szCs w:val="22"/>
              </w:rPr>
            </w:pPr>
          </w:p>
          <w:p w14:paraId="459314E5" w14:textId="1CBA5136" w:rsidR="00400D97" w:rsidRPr="00F25ED6" w:rsidRDefault="00400D97" w:rsidP="00F25ED6">
            <w:pPr>
              <w:spacing w:after="0" w:line="240" w:lineRule="atLeast"/>
              <w:jc w:val="left"/>
              <w:rPr>
                <w:rFonts w:cs="Arial"/>
                <w:sz w:val="22"/>
                <w:szCs w:val="22"/>
              </w:rPr>
            </w:pPr>
          </w:p>
        </w:tc>
        <w:tc>
          <w:tcPr>
            <w:tcW w:w="2082" w:type="dxa"/>
            <w:shd w:val="clear" w:color="auto" w:fill="auto"/>
          </w:tcPr>
          <w:p w14:paraId="36955D0C" w14:textId="77777777" w:rsidR="00C6151E" w:rsidRPr="00F25ED6" w:rsidRDefault="00C6151E" w:rsidP="00F25ED6">
            <w:pPr>
              <w:spacing w:after="0" w:line="240" w:lineRule="atLeast"/>
              <w:jc w:val="left"/>
              <w:rPr>
                <w:rFonts w:cs="Arial"/>
                <w:sz w:val="22"/>
                <w:szCs w:val="22"/>
              </w:rPr>
            </w:pPr>
          </w:p>
        </w:tc>
      </w:tr>
    </w:tbl>
    <w:p w14:paraId="78923EBF" w14:textId="0A394437" w:rsidR="00400D97" w:rsidRDefault="00FF031C" w:rsidP="004E0C80">
      <w:pPr>
        <w:spacing w:after="0" w:line="240" w:lineRule="auto"/>
        <w:jc w:val="left"/>
        <w:rPr>
          <w:rFonts w:cs="Arial"/>
        </w:rPr>
      </w:pPr>
      <w:r>
        <w:rPr>
          <w:rFonts w:cs="Arial"/>
        </w:rPr>
        <w:t>29</w:t>
      </w:r>
      <w:r w:rsidRPr="00FF031C">
        <w:rPr>
          <w:rFonts w:cs="Arial"/>
          <w:vertAlign w:val="superscript"/>
        </w:rPr>
        <w:t>th</w:t>
      </w:r>
      <w:r>
        <w:rPr>
          <w:rFonts w:cs="Arial"/>
        </w:rPr>
        <w:t xml:space="preserve"> May,</w:t>
      </w:r>
      <w:r w:rsidR="007D217E">
        <w:rPr>
          <w:rFonts w:cs="Arial"/>
        </w:rPr>
        <w:t xml:space="preserve"> 2019 </w:t>
      </w:r>
    </w:p>
    <w:p w14:paraId="69768D77" w14:textId="77777777" w:rsidR="00400D97" w:rsidRDefault="00400D97" w:rsidP="004E0C80">
      <w:pPr>
        <w:spacing w:after="0" w:line="240" w:lineRule="auto"/>
        <w:jc w:val="left"/>
        <w:rPr>
          <w:rFonts w:cs="Arial"/>
        </w:rPr>
      </w:pPr>
    </w:p>
    <w:p w14:paraId="43C62688" w14:textId="77777777" w:rsidR="00400D97" w:rsidRDefault="00400D97" w:rsidP="004E0C80">
      <w:pPr>
        <w:spacing w:after="0" w:line="240" w:lineRule="auto"/>
        <w:jc w:val="left"/>
        <w:rPr>
          <w:rFonts w:cs="Arial"/>
        </w:rPr>
      </w:pPr>
    </w:p>
    <w:p w14:paraId="249B0762" w14:textId="493650CA" w:rsidR="004E0C80" w:rsidRDefault="004E0C80" w:rsidP="004E0C80">
      <w:pPr>
        <w:spacing w:after="0" w:line="240" w:lineRule="auto"/>
        <w:jc w:val="left"/>
        <w:rPr>
          <w:rFonts w:cs="Arial"/>
        </w:rPr>
      </w:pPr>
      <w:r w:rsidRPr="004E0C80">
        <w:rPr>
          <w:rFonts w:cs="Arial"/>
        </w:rPr>
        <w:t xml:space="preserve">ITT reference number: </w:t>
      </w:r>
    </w:p>
    <w:p w14:paraId="21165C66" w14:textId="58771B09" w:rsidR="00DA593F" w:rsidRDefault="00400D97" w:rsidP="00120630">
      <w:pPr>
        <w:spacing w:after="0" w:line="240" w:lineRule="auto"/>
        <w:jc w:val="left"/>
        <w:rPr>
          <w:rFonts w:cs="Arial"/>
          <w:b/>
        </w:rPr>
      </w:pPr>
      <w:r>
        <w:rPr>
          <w:rFonts w:cs="Arial"/>
          <w:b/>
        </w:rPr>
        <w:t>SCI/</w:t>
      </w:r>
      <w:r w:rsidR="007D217E">
        <w:rPr>
          <w:rFonts w:cs="Arial"/>
          <w:b/>
        </w:rPr>
        <w:t>KAL/ZAM/ITT/2019/01</w:t>
      </w:r>
    </w:p>
    <w:p w14:paraId="6C551CB5" w14:textId="77777777" w:rsidR="007D217E" w:rsidRDefault="007D217E" w:rsidP="00120630">
      <w:pPr>
        <w:spacing w:after="0" w:line="240" w:lineRule="auto"/>
        <w:jc w:val="left"/>
        <w:rPr>
          <w:rFonts w:cs="Arial"/>
          <w:b/>
        </w:rPr>
      </w:pPr>
    </w:p>
    <w:p w14:paraId="094CE9AF" w14:textId="77777777" w:rsidR="00120630" w:rsidRPr="00120630" w:rsidRDefault="00120630" w:rsidP="00120630">
      <w:pPr>
        <w:spacing w:after="0" w:line="240" w:lineRule="auto"/>
        <w:jc w:val="left"/>
        <w:rPr>
          <w:rFonts w:cs="Arial"/>
          <w:b/>
        </w:rPr>
      </w:pPr>
    </w:p>
    <w:p w14:paraId="71E37617" w14:textId="77777777" w:rsidR="00B17A8D" w:rsidRPr="00862A5B" w:rsidRDefault="00B17A8D" w:rsidP="00B17A8D">
      <w:pPr>
        <w:rPr>
          <w:rFonts w:cs="Arial"/>
          <w:sz w:val="22"/>
          <w:szCs w:val="22"/>
        </w:rPr>
      </w:pPr>
      <w:r w:rsidRPr="00862A5B">
        <w:rPr>
          <w:rFonts w:cs="Arial"/>
          <w:sz w:val="22"/>
          <w:szCs w:val="22"/>
        </w:rPr>
        <w:t>Dear Sir</w:t>
      </w:r>
      <w:r w:rsidR="00DA593F">
        <w:rPr>
          <w:rFonts w:cs="Arial"/>
          <w:sz w:val="22"/>
          <w:szCs w:val="22"/>
        </w:rPr>
        <w:t>/</w:t>
      </w:r>
      <w:r w:rsidR="00C550AA">
        <w:rPr>
          <w:rFonts w:cs="Arial"/>
          <w:sz w:val="22"/>
          <w:szCs w:val="22"/>
        </w:rPr>
        <w:t>Madam</w:t>
      </w:r>
      <w:r w:rsidRPr="00862A5B">
        <w:rPr>
          <w:rFonts w:cs="Arial"/>
          <w:sz w:val="22"/>
          <w:szCs w:val="22"/>
        </w:rPr>
        <w:t>,</w:t>
      </w:r>
    </w:p>
    <w:p w14:paraId="3E3643AC" w14:textId="56E9AFB0" w:rsidR="0077298A" w:rsidRDefault="00B17A8D" w:rsidP="0077298A">
      <w:pPr>
        <w:rPr>
          <w:rFonts w:cs="Arial"/>
          <w:sz w:val="22"/>
          <w:szCs w:val="22"/>
        </w:rPr>
      </w:pPr>
      <w:r w:rsidRPr="00862A5B">
        <w:rPr>
          <w:rFonts w:cs="Arial"/>
          <w:sz w:val="22"/>
          <w:szCs w:val="22"/>
        </w:rPr>
        <w:t>Save the Childr</w:t>
      </w:r>
      <w:r w:rsidR="00227686">
        <w:rPr>
          <w:rFonts w:cs="Arial"/>
          <w:sz w:val="22"/>
          <w:szCs w:val="22"/>
        </w:rPr>
        <w:t xml:space="preserve">en invites your submission of an expression </w:t>
      </w:r>
      <w:r w:rsidR="00684E2A">
        <w:rPr>
          <w:rFonts w:cs="Arial"/>
          <w:sz w:val="22"/>
          <w:szCs w:val="22"/>
        </w:rPr>
        <w:t xml:space="preserve">of interest to register as a supplier for </w:t>
      </w:r>
      <w:r w:rsidR="006603A7">
        <w:rPr>
          <w:rFonts w:cs="Arial"/>
          <w:sz w:val="22"/>
          <w:szCs w:val="22"/>
        </w:rPr>
        <w:t xml:space="preserve">the supply of </w:t>
      </w:r>
      <w:r w:rsidR="00BA0529">
        <w:rPr>
          <w:rFonts w:cs="Arial"/>
          <w:sz w:val="22"/>
          <w:szCs w:val="22"/>
        </w:rPr>
        <w:t>groceries</w:t>
      </w:r>
      <w:r w:rsidR="00684E2A">
        <w:rPr>
          <w:rFonts w:cs="Arial"/>
          <w:sz w:val="22"/>
          <w:szCs w:val="22"/>
        </w:rPr>
        <w:t xml:space="preserve"> to our Kalulushi Field Office </w:t>
      </w:r>
      <w:r w:rsidRPr="00862A5B">
        <w:rPr>
          <w:rFonts w:cs="Arial"/>
          <w:sz w:val="22"/>
          <w:szCs w:val="22"/>
        </w:rPr>
        <w:t>in accordance with the conditions detail</w:t>
      </w:r>
      <w:r>
        <w:rPr>
          <w:rFonts w:cs="Arial"/>
          <w:sz w:val="22"/>
          <w:szCs w:val="22"/>
        </w:rPr>
        <w:t xml:space="preserve">ed in the </w:t>
      </w:r>
      <w:r w:rsidR="00684E2A">
        <w:rPr>
          <w:rFonts w:cs="Arial"/>
          <w:sz w:val="22"/>
          <w:szCs w:val="22"/>
        </w:rPr>
        <w:t>document</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00684E2A">
        <w:rPr>
          <w:rFonts w:cs="Arial"/>
          <w:sz w:val="22"/>
          <w:szCs w:val="22"/>
        </w:rPr>
        <w:t>anticipates that suppliers pre-qualified and included on the supplier database may also potentially be awarded contract to supply stationery for a one year period.</w:t>
      </w:r>
    </w:p>
    <w:p w14:paraId="2C52982F" w14:textId="46C9F781" w:rsidR="00747151" w:rsidRDefault="00B17A8D" w:rsidP="0077298A">
      <w:pPr>
        <w:rPr>
          <w:rFonts w:cs="Arial"/>
          <w:spacing w:val="-4"/>
          <w:sz w:val="22"/>
          <w:szCs w:val="22"/>
          <w:lang w:val="en-US"/>
        </w:rPr>
      </w:pPr>
      <w:r w:rsidRPr="00862A5B">
        <w:rPr>
          <w:rFonts w:cs="Arial"/>
          <w:sz w:val="22"/>
          <w:szCs w:val="22"/>
        </w:rPr>
        <w:t>We include the following information for your review</w:t>
      </w:r>
      <w:r w:rsidR="00DA593F" w:rsidRPr="00862A5B">
        <w:rPr>
          <w:rFonts w:cs="Arial"/>
          <w:sz w:val="22"/>
          <w:szCs w:val="22"/>
        </w:rPr>
        <w:t>:</w:t>
      </w:r>
      <w:r w:rsidR="00684E2A">
        <w:rPr>
          <w:rFonts w:cs="Arial"/>
          <w:spacing w:val="-4"/>
          <w:sz w:val="22"/>
          <w:szCs w:val="22"/>
          <w:lang w:val="en-US"/>
        </w:rPr>
        <w:t>-</w:t>
      </w:r>
    </w:p>
    <w:p w14:paraId="42CEE5F1" w14:textId="7CCBAA56" w:rsidR="00B17A8D" w:rsidRPr="00747151" w:rsidRDefault="00DA593F" w:rsidP="00747151">
      <w:pPr>
        <w:pStyle w:val="ListParagraph"/>
        <w:numPr>
          <w:ilvl w:val="0"/>
          <w:numId w:val="41"/>
        </w:numPr>
        <w:tabs>
          <w:tab w:val="clear" w:pos="709"/>
          <w:tab w:val="left" w:pos="426"/>
        </w:tabs>
        <w:ind w:left="1701" w:hanging="1701"/>
        <w:jc w:val="left"/>
        <w:rPr>
          <w:rFonts w:cs="Arial"/>
          <w:sz w:val="22"/>
          <w:szCs w:val="22"/>
        </w:rPr>
      </w:pPr>
      <w:r w:rsidRPr="00747151">
        <w:rPr>
          <w:rFonts w:cs="Arial"/>
          <w:spacing w:val="-4"/>
          <w:sz w:val="22"/>
          <w:szCs w:val="22"/>
          <w:lang w:val="en-US"/>
        </w:rPr>
        <w:t>Part</w:t>
      </w:r>
      <w:r w:rsidR="002F6FE4" w:rsidRPr="00747151">
        <w:rPr>
          <w:rFonts w:cs="Arial"/>
          <w:spacing w:val="-4"/>
          <w:sz w:val="22"/>
          <w:szCs w:val="22"/>
          <w:lang w:val="en-US"/>
        </w:rPr>
        <w:t xml:space="preserve"> 1: </w:t>
      </w:r>
      <w:r w:rsidR="00337FC9" w:rsidRPr="00747151">
        <w:rPr>
          <w:rFonts w:cs="Arial"/>
          <w:spacing w:val="-4"/>
          <w:sz w:val="22"/>
          <w:szCs w:val="22"/>
          <w:lang w:val="en-US"/>
        </w:rPr>
        <w:t>Tender</w:t>
      </w:r>
      <w:r w:rsidR="0006669B" w:rsidRPr="00747151">
        <w:rPr>
          <w:rFonts w:cs="Arial"/>
          <w:spacing w:val="-4"/>
          <w:sz w:val="22"/>
          <w:szCs w:val="22"/>
          <w:lang w:val="en-US"/>
        </w:rPr>
        <w:t xml:space="preserve"> Information</w:t>
      </w:r>
    </w:p>
    <w:p w14:paraId="16581AD5" w14:textId="77777777" w:rsidR="00B17A8D" w:rsidRPr="00747151" w:rsidRDefault="00581A76" w:rsidP="00747151">
      <w:pPr>
        <w:pStyle w:val="ListParagraph"/>
        <w:numPr>
          <w:ilvl w:val="0"/>
          <w:numId w:val="4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747151">
        <w:rPr>
          <w:rFonts w:cs="Arial"/>
          <w:spacing w:val="-4"/>
          <w:sz w:val="22"/>
          <w:szCs w:val="22"/>
          <w:lang w:val="en-US"/>
        </w:rPr>
        <w:t xml:space="preserve">Part 2: </w:t>
      </w:r>
      <w:r w:rsidR="00337FC9" w:rsidRPr="00747151">
        <w:rPr>
          <w:rFonts w:cs="Arial"/>
          <w:spacing w:val="-4"/>
          <w:sz w:val="22"/>
          <w:szCs w:val="22"/>
          <w:lang w:val="en-US"/>
        </w:rPr>
        <w:t>Conditions of Tendering</w:t>
      </w:r>
    </w:p>
    <w:p w14:paraId="4D0A0D68" w14:textId="77777777" w:rsidR="00B17A8D" w:rsidRPr="00747151" w:rsidRDefault="00581A76" w:rsidP="00747151">
      <w:pPr>
        <w:pStyle w:val="ListParagraph"/>
        <w:numPr>
          <w:ilvl w:val="0"/>
          <w:numId w:val="41"/>
        </w:numPr>
        <w:tabs>
          <w:tab w:val="clear" w:pos="1418"/>
          <w:tab w:val="left" w:pos="426"/>
          <w:tab w:val="left" w:pos="993"/>
        </w:tabs>
        <w:spacing w:after="0" w:line="240" w:lineRule="auto"/>
        <w:ind w:left="1701" w:hanging="1701"/>
        <w:jc w:val="left"/>
        <w:rPr>
          <w:rFonts w:cs="Arial"/>
          <w:sz w:val="22"/>
          <w:szCs w:val="22"/>
        </w:rPr>
      </w:pPr>
      <w:r w:rsidRPr="00747151">
        <w:rPr>
          <w:rFonts w:cs="Arial"/>
          <w:spacing w:val="-4"/>
          <w:sz w:val="22"/>
          <w:szCs w:val="22"/>
          <w:lang w:val="en-US"/>
        </w:rPr>
        <w:t xml:space="preserve">Part 3: </w:t>
      </w:r>
      <w:r w:rsidR="00B17A8D" w:rsidRPr="00747151">
        <w:rPr>
          <w:rFonts w:cs="Arial"/>
          <w:spacing w:val="-4"/>
          <w:sz w:val="22"/>
          <w:szCs w:val="22"/>
          <w:lang w:val="en-US"/>
        </w:rPr>
        <w:t>Terms and Conditions</w:t>
      </w:r>
      <w:r w:rsidR="00355E4C" w:rsidRPr="00747151">
        <w:rPr>
          <w:rFonts w:cs="Arial"/>
          <w:spacing w:val="-4"/>
          <w:sz w:val="22"/>
          <w:szCs w:val="22"/>
          <w:lang w:val="en-US"/>
        </w:rPr>
        <w:t xml:space="preserve"> of Purchase</w:t>
      </w:r>
      <w:r w:rsidR="00B17A8D" w:rsidRPr="00747151">
        <w:rPr>
          <w:rFonts w:cs="Arial"/>
          <w:spacing w:val="-4"/>
          <w:sz w:val="22"/>
          <w:szCs w:val="22"/>
          <w:lang w:val="en-US"/>
        </w:rPr>
        <w:t xml:space="preserve"> </w:t>
      </w:r>
      <w:r w:rsidRPr="00747151">
        <w:rPr>
          <w:rFonts w:cs="Arial"/>
          <w:spacing w:val="-4"/>
          <w:sz w:val="22"/>
          <w:szCs w:val="22"/>
          <w:lang w:val="en-US"/>
        </w:rPr>
        <w:t>(</w:t>
      </w:r>
      <w:r w:rsidR="00B17A8D" w:rsidRPr="00747151">
        <w:rPr>
          <w:rFonts w:cs="Arial"/>
          <w:spacing w:val="-4"/>
          <w:sz w:val="22"/>
          <w:szCs w:val="22"/>
          <w:lang w:val="en-US"/>
        </w:rPr>
        <w:t>which will be signed by</w:t>
      </w:r>
      <w:r w:rsidR="00053C9F" w:rsidRPr="00747151">
        <w:rPr>
          <w:rFonts w:cs="Arial"/>
          <w:spacing w:val="-4"/>
          <w:sz w:val="22"/>
          <w:szCs w:val="22"/>
          <w:lang w:val="en-US"/>
        </w:rPr>
        <w:t xml:space="preserve"> the</w:t>
      </w:r>
      <w:r w:rsidR="00B17A8D" w:rsidRPr="00747151">
        <w:rPr>
          <w:rFonts w:cs="Arial"/>
          <w:spacing w:val="-4"/>
          <w:sz w:val="22"/>
          <w:szCs w:val="22"/>
          <w:lang w:val="en-US"/>
        </w:rPr>
        <w:t xml:space="preserve"> successful </w:t>
      </w:r>
      <w:r w:rsidR="00053C9F" w:rsidRPr="00747151">
        <w:rPr>
          <w:rFonts w:cs="Arial"/>
          <w:spacing w:val="-4"/>
          <w:sz w:val="22"/>
          <w:szCs w:val="22"/>
          <w:lang w:val="en-US"/>
        </w:rPr>
        <w:t>B</w:t>
      </w:r>
      <w:r w:rsidR="00B17A8D" w:rsidRPr="00747151">
        <w:rPr>
          <w:rFonts w:cs="Arial"/>
          <w:spacing w:val="-4"/>
          <w:sz w:val="22"/>
          <w:szCs w:val="22"/>
          <w:lang w:val="en-US"/>
        </w:rPr>
        <w:t>idder</w:t>
      </w:r>
      <w:r w:rsidRPr="00747151">
        <w:rPr>
          <w:rFonts w:cs="Arial"/>
          <w:spacing w:val="-4"/>
          <w:sz w:val="22"/>
          <w:szCs w:val="22"/>
          <w:lang w:val="en-US"/>
        </w:rPr>
        <w:t>)</w:t>
      </w:r>
    </w:p>
    <w:p w14:paraId="15B1392F" w14:textId="77777777" w:rsidR="00B17A8D"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4: </w:t>
      </w:r>
      <w:r w:rsidR="00B17A8D" w:rsidRPr="00747151">
        <w:rPr>
          <w:rFonts w:cs="Arial"/>
          <w:spacing w:val="-4"/>
          <w:sz w:val="22"/>
          <w:szCs w:val="22"/>
        </w:rPr>
        <w:t>Save the Children’</w:t>
      </w:r>
      <w:r w:rsidR="000C1AF2" w:rsidRPr="00747151">
        <w:rPr>
          <w:rFonts w:cs="Arial"/>
          <w:spacing w:val="-4"/>
          <w:sz w:val="22"/>
          <w:szCs w:val="22"/>
        </w:rPr>
        <w:t>s Child Safeg</w:t>
      </w:r>
      <w:r w:rsidR="00B17A8D" w:rsidRPr="00747151">
        <w:rPr>
          <w:rFonts w:cs="Arial"/>
          <w:spacing w:val="-4"/>
          <w:sz w:val="22"/>
          <w:szCs w:val="22"/>
        </w:rPr>
        <w:t xml:space="preserve">uarding </w:t>
      </w:r>
      <w:r w:rsidR="00200DF7" w:rsidRPr="00747151">
        <w:rPr>
          <w:rFonts w:cs="Arial"/>
          <w:spacing w:val="-4"/>
          <w:sz w:val="22"/>
          <w:szCs w:val="22"/>
        </w:rPr>
        <w:t>P</w:t>
      </w:r>
      <w:r w:rsidR="00B17A8D" w:rsidRPr="00747151">
        <w:rPr>
          <w:rFonts w:cs="Arial"/>
          <w:spacing w:val="-4"/>
          <w:sz w:val="22"/>
          <w:szCs w:val="22"/>
        </w:rPr>
        <w:t>olicy</w:t>
      </w:r>
    </w:p>
    <w:p w14:paraId="4AEB70DA" w14:textId="77777777" w:rsidR="002C5B20"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5: </w:t>
      </w:r>
      <w:r w:rsidR="002C5B20" w:rsidRPr="00747151">
        <w:rPr>
          <w:rFonts w:cs="Arial"/>
          <w:spacing w:val="-4"/>
          <w:sz w:val="22"/>
          <w:szCs w:val="22"/>
        </w:rPr>
        <w:t>Save the Children’s Anti-Bribery and Corruption Policy</w:t>
      </w:r>
    </w:p>
    <w:p w14:paraId="2E32351C" w14:textId="3FCDC1A8" w:rsidR="00997828"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pacing w:val="-4"/>
          <w:sz w:val="22"/>
          <w:szCs w:val="22"/>
        </w:rPr>
      </w:pPr>
      <w:r w:rsidRPr="00747151">
        <w:rPr>
          <w:rFonts w:cs="Arial"/>
          <w:spacing w:val="-4"/>
          <w:sz w:val="22"/>
          <w:szCs w:val="22"/>
        </w:rPr>
        <w:t xml:space="preserve">Part 6 : Save the Children’s </w:t>
      </w:r>
      <w:r w:rsidR="002F4680" w:rsidRPr="00747151">
        <w:rPr>
          <w:rFonts w:cs="Arial"/>
          <w:spacing w:val="-4"/>
          <w:sz w:val="22"/>
          <w:szCs w:val="22"/>
        </w:rPr>
        <w:t xml:space="preserve">Human Trafficking and </w:t>
      </w:r>
      <w:r w:rsidRPr="00747151">
        <w:rPr>
          <w:rFonts w:cs="Arial"/>
          <w:spacing w:val="-4"/>
          <w:sz w:val="22"/>
          <w:szCs w:val="22"/>
        </w:rPr>
        <w:t xml:space="preserve">Modern Slavery Policy </w:t>
      </w:r>
    </w:p>
    <w:p w14:paraId="45553E8D" w14:textId="53FDD4E7" w:rsidR="00B17A8D"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7</w:t>
      </w:r>
      <w:r w:rsidR="00581A76" w:rsidRPr="00747151">
        <w:rPr>
          <w:rFonts w:cs="Arial"/>
          <w:spacing w:val="-4"/>
          <w:sz w:val="22"/>
          <w:szCs w:val="22"/>
        </w:rPr>
        <w:t xml:space="preserve">: </w:t>
      </w:r>
      <w:r w:rsidR="006C30E8" w:rsidRPr="00747151">
        <w:rPr>
          <w:rFonts w:cs="Arial"/>
          <w:spacing w:val="-4"/>
          <w:sz w:val="22"/>
          <w:szCs w:val="22"/>
        </w:rPr>
        <w:t>The IAPG C</w:t>
      </w:r>
      <w:r w:rsidR="00B17A8D" w:rsidRPr="00747151">
        <w:rPr>
          <w:rFonts w:cs="Arial"/>
          <w:spacing w:val="-4"/>
          <w:sz w:val="22"/>
          <w:szCs w:val="22"/>
        </w:rPr>
        <w:t xml:space="preserve">ode of </w:t>
      </w:r>
      <w:r w:rsidR="006C30E8" w:rsidRPr="00747151">
        <w:rPr>
          <w:rFonts w:cs="Arial"/>
          <w:spacing w:val="-4"/>
          <w:sz w:val="22"/>
          <w:szCs w:val="22"/>
        </w:rPr>
        <w:t>C</w:t>
      </w:r>
      <w:r w:rsidR="00B17A8D" w:rsidRPr="00747151">
        <w:rPr>
          <w:rFonts w:cs="Arial"/>
          <w:spacing w:val="-4"/>
          <w:sz w:val="22"/>
          <w:szCs w:val="22"/>
        </w:rPr>
        <w:t>onduct</w:t>
      </w:r>
    </w:p>
    <w:p w14:paraId="21885E0E" w14:textId="77777777" w:rsidR="0077298A" w:rsidRPr="0052668D" w:rsidRDefault="0077298A" w:rsidP="00747151">
      <w:pPr>
        <w:tabs>
          <w:tab w:val="clear" w:pos="709"/>
        </w:tabs>
        <w:spacing w:after="120" w:line="240" w:lineRule="auto"/>
        <w:ind w:left="1701" w:hanging="1701"/>
        <w:rPr>
          <w:rFonts w:cs="Arial"/>
          <w:b/>
          <w:sz w:val="22"/>
          <w:szCs w:val="22"/>
        </w:rPr>
      </w:pPr>
    </w:p>
    <w:p w14:paraId="078D1688" w14:textId="783E91C2" w:rsidR="00B17A8D" w:rsidRPr="0052668D" w:rsidRDefault="008B55CF" w:rsidP="00B17A8D">
      <w:pPr>
        <w:tabs>
          <w:tab w:val="clear" w:pos="709"/>
        </w:tabs>
        <w:spacing w:after="120" w:line="240" w:lineRule="auto"/>
        <w:rPr>
          <w:rFonts w:cs="Arial"/>
          <w:b/>
          <w:sz w:val="22"/>
          <w:szCs w:val="22"/>
        </w:rPr>
      </w:pPr>
      <w:r w:rsidRPr="0052668D">
        <w:rPr>
          <w:rFonts w:cs="Arial"/>
          <w:b/>
          <w:sz w:val="22"/>
          <w:szCs w:val="22"/>
        </w:rPr>
        <w:t xml:space="preserve">Your </w:t>
      </w:r>
      <w:r w:rsidR="006647AE" w:rsidRPr="0052668D">
        <w:rPr>
          <w:rFonts w:cs="Arial"/>
          <w:b/>
          <w:sz w:val="22"/>
          <w:szCs w:val="22"/>
        </w:rPr>
        <w:t xml:space="preserve">response should be </w:t>
      </w:r>
      <w:r w:rsidRPr="0052668D">
        <w:rPr>
          <w:rFonts w:cs="Arial"/>
          <w:b/>
          <w:sz w:val="22"/>
          <w:szCs w:val="22"/>
        </w:rPr>
        <w:t xml:space="preserve">received in the following format: </w:t>
      </w:r>
    </w:p>
    <w:p w14:paraId="7E76A954" w14:textId="77777777" w:rsidR="007D217E" w:rsidRDefault="007D217E" w:rsidP="007D217E">
      <w:pPr>
        <w:numPr>
          <w:ilvl w:val="0"/>
          <w:numId w:val="2"/>
        </w:numPr>
        <w:spacing w:after="120" w:line="240" w:lineRule="auto"/>
        <w:ind w:left="357" w:hanging="357"/>
        <w:rPr>
          <w:rFonts w:cs="Arial"/>
          <w:spacing w:val="-3"/>
          <w:sz w:val="22"/>
          <w:szCs w:val="22"/>
          <w:lang w:val="en-US"/>
        </w:rPr>
      </w:pPr>
      <w:r>
        <w:rPr>
          <w:rFonts w:cs="Arial"/>
          <w:spacing w:val="-3"/>
          <w:sz w:val="22"/>
          <w:szCs w:val="22"/>
          <w:lang w:val="en-US"/>
        </w:rPr>
        <w:t>C</w:t>
      </w:r>
      <w:r w:rsidR="00317DA4" w:rsidRPr="00317DA4">
        <w:rPr>
          <w:rFonts w:cs="Arial"/>
          <w:spacing w:val="-3"/>
          <w:sz w:val="22"/>
          <w:szCs w:val="22"/>
          <w:lang w:val="en-US"/>
        </w:rPr>
        <w:t>ompletion of th</w:t>
      </w:r>
      <w:r>
        <w:rPr>
          <w:rFonts w:cs="Arial"/>
          <w:spacing w:val="-3"/>
          <w:sz w:val="22"/>
          <w:szCs w:val="22"/>
          <w:lang w:val="en-US"/>
        </w:rPr>
        <w:t xml:space="preserve">e </w:t>
      </w:r>
      <w:r w:rsidR="00D51938">
        <w:rPr>
          <w:rFonts w:cs="Arial"/>
          <w:spacing w:val="-3"/>
          <w:sz w:val="22"/>
          <w:szCs w:val="22"/>
          <w:lang w:val="en-US"/>
        </w:rPr>
        <w:t xml:space="preserve">Tender </w:t>
      </w:r>
      <w:r>
        <w:rPr>
          <w:rFonts w:cs="Arial"/>
          <w:spacing w:val="-3"/>
          <w:sz w:val="22"/>
          <w:szCs w:val="22"/>
          <w:lang w:val="en-US"/>
        </w:rPr>
        <w:t xml:space="preserve">Bidder </w:t>
      </w:r>
      <w:r w:rsidR="00D51938">
        <w:rPr>
          <w:rFonts w:cs="Arial"/>
          <w:spacing w:val="-3"/>
          <w:sz w:val="22"/>
          <w:szCs w:val="22"/>
          <w:lang w:val="en-US"/>
        </w:rPr>
        <w:t>Response</w:t>
      </w:r>
      <w:r>
        <w:rPr>
          <w:rFonts w:cs="Arial"/>
          <w:spacing w:val="-3"/>
          <w:sz w:val="22"/>
          <w:szCs w:val="22"/>
          <w:lang w:val="en-US"/>
        </w:rPr>
        <w:t xml:space="preserve"> Form</w:t>
      </w:r>
      <w:r w:rsidR="00317DA4" w:rsidRPr="00317DA4">
        <w:rPr>
          <w:rFonts w:cs="Arial"/>
          <w:spacing w:val="-3"/>
          <w:sz w:val="22"/>
          <w:szCs w:val="22"/>
          <w:lang w:val="en-US"/>
        </w:rPr>
        <w:t xml:space="preserve"> in order that your tender may be regarded as compliant. </w:t>
      </w:r>
      <w:r>
        <w:rPr>
          <w:rFonts w:cs="Arial"/>
          <w:spacing w:val="-3"/>
          <w:sz w:val="22"/>
          <w:szCs w:val="22"/>
          <w:lang w:val="en-US"/>
        </w:rPr>
        <w:t xml:space="preserve">Applications received without completing the form will be disqualified. </w:t>
      </w:r>
      <w:r w:rsidR="00317DA4" w:rsidRPr="00317DA4">
        <w:rPr>
          <w:rFonts w:cs="Arial"/>
          <w:spacing w:val="-3"/>
          <w:sz w:val="22"/>
          <w:szCs w:val="22"/>
          <w:lang w:val="en-US"/>
        </w:rPr>
        <w:t xml:space="preserve">  </w:t>
      </w:r>
    </w:p>
    <w:p w14:paraId="6009DB74" w14:textId="3F6E1DB6" w:rsidR="00517E04" w:rsidRPr="007D217E" w:rsidRDefault="00517E04" w:rsidP="007D217E">
      <w:pPr>
        <w:numPr>
          <w:ilvl w:val="0"/>
          <w:numId w:val="2"/>
        </w:numPr>
        <w:spacing w:after="120" w:line="240" w:lineRule="auto"/>
        <w:ind w:left="357" w:hanging="357"/>
        <w:rPr>
          <w:rFonts w:cs="Arial"/>
          <w:spacing w:val="-3"/>
          <w:sz w:val="22"/>
          <w:szCs w:val="22"/>
          <w:lang w:val="en-US"/>
        </w:rPr>
      </w:pPr>
      <w:r w:rsidRPr="007D217E">
        <w:rPr>
          <w:rFonts w:cs="Arial"/>
          <w:spacing w:val="-3"/>
          <w:sz w:val="22"/>
          <w:szCs w:val="22"/>
          <w:lang w:val="en-US"/>
        </w:rPr>
        <w:t xml:space="preserve">Two hard copies of bid </w:t>
      </w:r>
      <w:r w:rsidR="00D51938" w:rsidRPr="007D217E">
        <w:rPr>
          <w:rFonts w:cs="Arial"/>
          <w:spacing w:val="-3"/>
          <w:sz w:val="22"/>
          <w:szCs w:val="22"/>
          <w:lang w:val="en-US"/>
        </w:rPr>
        <w:t>to</w:t>
      </w:r>
      <w:r w:rsidRPr="007D217E">
        <w:rPr>
          <w:rFonts w:cs="Arial"/>
          <w:spacing w:val="-3"/>
          <w:sz w:val="22"/>
          <w:szCs w:val="22"/>
          <w:lang w:val="en-US"/>
        </w:rPr>
        <w:t xml:space="preserve"> be submitted on headed paper.</w:t>
      </w:r>
      <w:r w:rsidR="000518DA" w:rsidRPr="007D217E">
        <w:rPr>
          <w:rFonts w:cs="Arial"/>
          <w:spacing w:val="-3"/>
          <w:sz w:val="22"/>
          <w:szCs w:val="22"/>
          <w:lang w:val="en-US"/>
        </w:rPr>
        <w:t xml:space="preserve">  </w:t>
      </w:r>
    </w:p>
    <w:p w14:paraId="7534D9BD" w14:textId="690D44E4" w:rsidR="008B55CF" w:rsidRPr="006647AE" w:rsidRDefault="008B55CF" w:rsidP="00712B87">
      <w:pPr>
        <w:numPr>
          <w:ilvl w:val="0"/>
          <w:numId w:val="2"/>
        </w:numPr>
        <w:spacing w:after="120" w:line="240" w:lineRule="auto"/>
        <w:ind w:left="357" w:hanging="357"/>
        <w:rPr>
          <w:rFonts w:cs="Arial"/>
          <w:sz w:val="22"/>
          <w:szCs w:val="22"/>
        </w:rPr>
      </w:pPr>
      <w:r>
        <w:rPr>
          <w:rFonts w:cs="Arial"/>
          <w:spacing w:val="-3"/>
          <w:sz w:val="22"/>
          <w:szCs w:val="22"/>
          <w:lang w:val="en-US"/>
        </w:rPr>
        <w:t>B</w:t>
      </w:r>
      <w:r w:rsidR="00B17A8D" w:rsidRPr="00862A5B">
        <w:rPr>
          <w:rFonts w:cs="Arial"/>
          <w:spacing w:val="-3"/>
          <w:sz w:val="22"/>
          <w:szCs w:val="22"/>
          <w:lang w:val="en-US"/>
        </w:rPr>
        <w:t>ids to be submitted in a sealed envelope</w:t>
      </w:r>
      <w:r>
        <w:rPr>
          <w:rFonts w:cs="Arial"/>
          <w:spacing w:val="-3"/>
          <w:sz w:val="22"/>
          <w:szCs w:val="22"/>
          <w:lang w:val="en-US"/>
        </w:rPr>
        <w:t xml:space="preserve">, addressed </w:t>
      </w:r>
      <w:r w:rsidR="006647AE">
        <w:rPr>
          <w:rFonts w:cs="Arial"/>
          <w:spacing w:val="-3"/>
          <w:sz w:val="22"/>
          <w:szCs w:val="22"/>
          <w:lang w:val="en-US"/>
        </w:rPr>
        <w:t xml:space="preserve">to as indicated in the advertisement. </w:t>
      </w:r>
      <w:r w:rsidRPr="00862A5B">
        <w:rPr>
          <w:rFonts w:cs="Arial"/>
          <w:spacing w:val="-3"/>
          <w:sz w:val="22"/>
          <w:szCs w:val="22"/>
          <w:lang w:val="en-US"/>
        </w:rPr>
        <w:t xml:space="preserve"> </w:t>
      </w:r>
      <w:r w:rsidR="006647AE">
        <w:rPr>
          <w:rFonts w:cs="Arial"/>
          <w:spacing w:val="-3"/>
          <w:sz w:val="22"/>
          <w:szCs w:val="22"/>
          <w:lang w:val="en-US"/>
        </w:rPr>
        <w:t xml:space="preserve">The </w:t>
      </w:r>
      <w:r w:rsidRPr="00862A5B">
        <w:rPr>
          <w:rFonts w:cs="Arial"/>
          <w:spacing w:val="-3"/>
          <w:sz w:val="22"/>
          <w:szCs w:val="22"/>
          <w:lang w:val="en-US"/>
        </w:rPr>
        <w:t xml:space="preserve">envelope should </w:t>
      </w:r>
      <w:r>
        <w:rPr>
          <w:rFonts w:cs="Arial"/>
          <w:spacing w:val="-3"/>
          <w:sz w:val="22"/>
          <w:szCs w:val="22"/>
          <w:lang w:val="en-US"/>
        </w:rPr>
        <w:t xml:space="preserve">indicate the </w:t>
      </w:r>
      <w:r w:rsidR="006647AE">
        <w:rPr>
          <w:rFonts w:cs="Arial"/>
          <w:spacing w:val="-3"/>
          <w:sz w:val="22"/>
          <w:szCs w:val="22"/>
          <w:lang w:val="en-US"/>
        </w:rPr>
        <w:t xml:space="preserve">category which you are </w:t>
      </w:r>
      <w:r w:rsidR="00684E2A">
        <w:rPr>
          <w:rFonts w:cs="Arial"/>
          <w:spacing w:val="-3"/>
          <w:sz w:val="22"/>
          <w:szCs w:val="22"/>
          <w:lang w:val="en-US"/>
        </w:rPr>
        <w:t xml:space="preserve">applying for </w:t>
      </w:r>
      <w:r w:rsidR="006647AE">
        <w:rPr>
          <w:rFonts w:cs="Arial"/>
          <w:spacing w:val="-3"/>
          <w:sz w:val="22"/>
          <w:szCs w:val="22"/>
          <w:lang w:val="en-US"/>
        </w:rPr>
        <w:t xml:space="preserve"> </w:t>
      </w:r>
      <w:r>
        <w:rPr>
          <w:rFonts w:cs="Arial"/>
          <w:spacing w:val="-3"/>
          <w:sz w:val="22"/>
          <w:szCs w:val="22"/>
          <w:lang w:val="en-US"/>
        </w:rPr>
        <w:t xml:space="preserve">  </w:t>
      </w:r>
    </w:p>
    <w:p w14:paraId="7FB1A534" w14:textId="1DA1260B"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Company profile with copy of Certificate of Incorporation</w:t>
      </w:r>
    </w:p>
    <w:p w14:paraId="71DEBC8D" w14:textId="1EC07A8A"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160" w:line="259" w:lineRule="auto"/>
        <w:jc w:val="left"/>
        <w:rPr>
          <w:rFonts w:eastAsia="Calibri" w:cs="Arial"/>
          <w:kern w:val="0"/>
          <w:sz w:val="22"/>
          <w:szCs w:val="22"/>
          <w:lang w:eastAsia="en-US"/>
        </w:rPr>
      </w:pPr>
      <w:r w:rsidRPr="006647AE">
        <w:rPr>
          <w:rFonts w:eastAsia="Calibri" w:cs="Arial"/>
          <w:kern w:val="0"/>
          <w:sz w:val="22"/>
          <w:szCs w:val="22"/>
          <w:lang w:eastAsia="en-US"/>
        </w:rPr>
        <w:t xml:space="preserve">Valid Zambia Public Procurement Authority (ZPPA) </w:t>
      </w:r>
    </w:p>
    <w:p w14:paraId="5D1BB6C6" w14:textId="133D2481" w:rsid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Copy of valid Tax Clearance Certificate</w:t>
      </w:r>
    </w:p>
    <w:p w14:paraId="0B3F9F94"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Postal, physical and official email address</w:t>
      </w:r>
    </w:p>
    <w:p w14:paraId="22D9957C"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Active Telephone/cell phone numbers </w:t>
      </w:r>
    </w:p>
    <w:p w14:paraId="104869AD"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Provide 3 business client Referees</w:t>
      </w:r>
    </w:p>
    <w:p w14:paraId="13B5DDEC" w14:textId="3DA9B988" w:rsidR="00D776F6" w:rsidRPr="00D5262F" w:rsidRDefault="006647AE" w:rsidP="00D5262F">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Pricing proposal </w:t>
      </w:r>
      <w:r w:rsidR="00D5262F">
        <w:rPr>
          <w:rFonts w:eastAsia="Calibri" w:cs="Arial"/>
          <w:kern w:val="0"/>
          <w:sz w:val="22"/>
          <w:szCs w:val="22"/>
          <w:lang w:eastAsia="en-US"/>
        </w:rPr>
        <w:t xml:space="preserve">should be included </w:t>
      </w:r>
    </w:p>
    <w:p w14:paraId="4779FBE1" w14:textId="77777777" w:rsidR="00AF07F2" w:rsidRDefault="00AF07F2" w:rsidP="00AF07F2">
      <w:pPr>
        <w:pStyle w:val="ListParagraph"/>
        <w:ind w:left="360"/>
        <w:rPr>
          <w:rFonts w:eastAsia="Calibri" w:cs="Arial"/>
          <w:kern w:val="0"/>
          <w:sz w:val="22"/>
          <w:szCs w:val="22"/>
          <w:lang w:eastAsia="en-US"/>
        </w:rPr>
      </w:pPr>
    </w:p>
    <w:p w14:paraId="58617FF6" w14:textId="4EFD25C2" w:rsidR="007B7BE1" w:rsidRPr="00A0527C" w:rsidRDefault="00A0527C" w:rsidP="00A0527C">
      <w:pPr>
        <w:spacing w:after="0" w:line="240" w:lineRule="auto"/>
        <w:rPr>
          <w:rFonts w:cs="Arial"/>
          <w:b/>
        </w:rPr>
      </w:pPr>
      <w:r>
        <w:rPr>
          <w:rFonts w:cs="Arial"/>
          <w:b/>
        </w:rPr>
        <w:t xml:space="preserve">      </w:t>
      </w:r>
      <w:bookmarkStart w:id="0" w:name="_GoBack"/>
      <w:bookmarkEnd w:id="0"/>
      <w:r w:rsidRPr="00A0527C">
        <w:rPr>
          <w:rFonts w:cs="Arial"/>
          <w:b/>
        </w:rPr>
        <w:t>Service of office electronic appliances</w:t>
      </w:r>
      <w:r w:rsidR="007B7BE1" w:rsidRPr="00A0527C">
        <w:rPr>
          <w:rFonts w:cs="Arial"/>
          <w:b/>
        </w:rPr>
        <w:tab/>
      </w:r>
      <w:r w:rsidRPr="00A0527C">
        <w:rPr>
          <w:rFonts w:cs="Arial"/>
          <w:b/>
        </w:rPr>
        <w:tab/>
      </w:r>
      <w:r w:rsidRPr="00A0527C">
        <w:rPr>
          <w:rFonts w:cs="Arial"/>
          <w:b/>
        </w:rPr>
        <w:tab/>
      </w:r>
      <w:r w:rsidRPr="00A0527C">
        <w:rPr>
          <w:rFonts w:cs="Arial"/>
          <w:b/>
        </w:rPr>
        <w:tab/>
      </w:r>
    </w:p>
    <w:p w14:paraId="2F76ED3D" w14:textId="1FB130EA" w:rsidR="007B7BE1" w:rsidRPr="00166EAA" w:rsidRDefault="00166EAA" w:rsidP="00166EAA">
      <w:pPr>
        <w:spacing w:after="0" w:line="240" w:lineRule="auto"/>
        <w:rPr>
          <w:rFonts w:cs="Arial"/>
          <w:b/>
        </w:rPr>
      </w:pPr>
      <w:r>
        <w:rPr>
          <w:rFonts w:cs="Arial"/>
          <w:b/>
        </w:rPr>
        <w:t xml:space="preserve">      </w:t>
      </w:r>
      <w:r w:rsidR="007B7BE1" w:rsidRPr="00166EAA">
        <w:rPr>
          <w:rFonts w:cs="Arial"/>
          <w:b/>
        </w:rPr>
        <w:t xml:space="preserve">Tender Committee, Save the Children Kalulushi Sub Office </w:t>
      </w:r>
    </w:p>
    <w:p w14:paraId="00781415" w14:textId="3E285BC5" w:rsidR="007B7BE1" w:rsidRDefault="007B7BE1" w:rsidP="007B7BE1">
      <w:pPr>
        <w:pStyle w:val="ListParagraph"/>
        <w:spacing w:after="0" w:line="240" w:lineRule="auto"/>
        <w:ind w:left="360"/>
        <w:rPr>
          <w:rFonts w:cs="Arial"/>
          <w:b/>
        </w:rPr>
      </w:pPr>
      <w:r>
        <w:rPr>
          <w:rFonts w:cs="Arial"/>
          <w:b/>
        </w:rPr>
        <w:t>Plot Number 3778</w:t>
      </w:r>
    </w:p>
    <w:p w14:paraId="19A711B8" w14:textId="3B61FE8D" w:rsidR="007B7BE1" w:rsidRPr="00AF07F2" w:rsidRDefault="007B7BE1" w:rsidP="007B7BE1">
      <w:pPr>
        <w:pStyle w:val="ListParagraph"/>
        <w:spacing w:after="0" w:line="240" w:lineRule="auto"/>
        <w:ind w:left="360"/>
        <w:rPr>
          <w:rFonts w:cs="Arial"/>
          <w:b/>
        </w:rPr>
      </w:pPr>
      <w:r>
        <w:rPr>
          <w:rFonts w:cs="Arial"/>
          <w:b/>
        </w:rPr>
        <w:t xml:space="preserve">North Kalengwa Road Kalulushi </w:t>
      </w:r>
    </w:p>
    <w:p w14:paraId="78CA76DF" w14:textId="0557BF28" w:rsidR="00A66880" w:rsidRPr="00A66880" w:rsidRDefault="00A66880" w:rsidP="00A66880">
      <w:pPr>
        <w:rPr>
          <w:rFonts w:eastAsia="Calibri" w:cs="Arial"/>
          <w:kern w:val="0"/>
          <w:sz w:val="22"/>
          <w:szCs w:val="22"/>
          <w:lang w:eastAsia="en-US"/>
        </w:rPr>
      </w:pPr>
    </w:p>
    <w:p w14:paraId="0A97B77D" w14:textId="4561881B" w:rsidR="00B17A8D" w:rsidRPr="00862A5B" w:rsidRDefault="00B17A8D" w:rsidP="00B17A8D">
      <w:pPr>
        <w:rPr>
          <w:rFonts w:cs="Arial"/>
          <w:sz w:val="22"/>
          <w:szCs w:val="22"/>
        </w:rPr>
      </w:pPr>
      <w:r w:rsidRPr="00862A5B">
        <w:rPr>
          <w:rFonts w:eastAsia="SimSun" w:cs="Arial"/>
          <w:kern w:val="0"/>
          <w:sz w:val="22"/>
          <w:szCs w:val="22"/>
        </w:rPr>
        <w:lastRenderedPageBreak/>
        <w:t xml:space="preserve">Your return tender must be received </w:t>
      </w:r>
      <w:r w:rsidRPr="00862A5B">
        <w:rPr>
          <w:rFonts w:cs="Arial"/>
          <w:sz w:val="22"/>
          <w:szCs w:val="22"/>
        </w:rPr>
        <w:t>at the address below</w:t>
      </w:r>
      <w:r w:rsidRPr="00862A5B">
        <w:rPr>
          <w:rFonts w:eastAsia="SimSun" w:cs="Arial"/>
          <w:kern w:val="0"/>
          <w:sz w:val="22"/>
          <w:szCs w:val="22"/>
        </w:rPr>
        <w:t xml:space="preserve"> not later than </w:t>
      </w:r>
      <w:r w:rsidR="000E5ED0">
        <w:rPr>
          <w:rFonts w:eastAsia="SimSun" w:cs="Arial"/>
          <w:kern w:val="0"/>
          <w:sz w:val="22"/>
          <w:szCs w:val="22"/>
        </w:rPr>
        <w:t>Tuesday</w:t>
      </w:r>
      <w:r w:rsidR="00F05B1C">
        <w:rPr>
          <w:rFonts w:eastAsia="SimSun" w:cs="Arial"/>
          <w:kern w:val="0"/>
          <w:sz w:val="22"/>
          <w:szCs w:val="22"/>
        </w:rPr>
        <w:t xml:space="preserve"> </w:t>
      </w:r>
      <w:r w:rsidR="000E5ED0">
        <w:rPr>
          <w:rFonts w:eastAsia="SimSun" w:cs="Arial"/>
          <w:kern w:val="0"/>
          <w:sz w:val="22"/>
          <w:szCs w:val="22"/>
        </w:rPr>
        <w:t>05</w:t>
      </w:r>
      <w:r w:rsidR="000E5ED0" w:rsidRPr="000E5ED0">
        <w:rPr>
          <w:rFonts w:eastAsia="SimSun" w:cs="Arial"/>
          <w:kern w:val="0"/>
          <w:sz w:val="22"/>
          <w:szCs w:val="22"/>
          <w:vertAlign w:val="superscript"/>
        </w:rPr>
        <w:t>th</w:t>
      </w:r>
      <w:r w:rsidR="003353A9">
        <w:rPr>
          <w:rFonts w:eastAsia="SimSun" w:cs="Arial"/>
          <w:kern w:val="0"/>
          <w:sz w:val="22"/>
          <w:szCs w:val="22"/>
        </w:rPr>
        <w:t xml:space="preserve"> June 2019</w:t>
      </w:r>
      <w:r w:rsidR="00F05B1C" w:rsidRPr="000E5ED0">
        <w:rPr>
          <w:rFonts w:eastAsia="SimSun" w:cs="Arial"/>
          <w:kern w:val="0"/>
          <w:sz w:val="22"/>
          <w:szCs w:val="22"/>
        </w:rPr>
        <w:t>,</w:t>
      </w:r>
      <w:r w:rsidRPr="00862A5B">
        <w:rPr>
          <w:rFonts w:cs="Arial"/>
          <w:sz w:val="22"/>
          <w:szCs w:val="22"/>
        </w:rPr>
        <w:t xml:space="preserve"> ("the Closing Date"). Failure to meet the Closing Date may result in the tender being void</w:t>
      </w:r>
      <w:r w:rsidRPr="00862A5B">
        <w:rPr>
          <w:rFonts w:eastAsia="SimSun" w:cs="Arial"/>
          <w:kern w:val="0"/>
          <w:sz w:val="22"/>
          <w:szCs w:val="22"/>
        </w:rPr>
        <w:t>.</w:t>
      </w:r>
      <w:r w:rsidRPr="00862A5B">
        <w:rPr>
          <w:rFonts w:cs="Arial"/>
          <w:sz w:val="22"/>
          <w:szCs w:val="22"/>
        </w:rPr>
        <w:t xml:space="preserv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2EAB89DB" w14:textId="294CCF53" w:rsidR="009D2EA0" w:rsidRDefault="00B17A8D" w:rsidP="009532B3">
      <w:pPr>
        <w:rPr>
          <w:rFonts w:cs="Arial"/>
          <w:sz w:val="22"/>
          <w:szCs w:val="22"/>
        </w:rPr>
      </w:pPr>
      <w:r w:rsidRPr="00862A5B">
        <w:rPr>
          <w:rFonts w:cs="Arial"/>
          <w:sz w:val="22"/>
          <w:szCs w:val="22"/>
        </w:rPr>
        <w:t xml:space="preserve">Should you require further information or clarification </w:t>
      </w:r>
      <w:r w:rsidR="00D5262F">
        <w:rPr>
          <w:rFonts w:cs="Arial"/>
          <w:sz w:val="22"/>
          <w:szCs w:val="22"/>
        </w:rPr>
        <w:t>kindly get in touch as per provided contacts. We look</w:t>
      </w:r>
      <w:r w:rsidRPr="00862A5B">
        <w:rPr>
          <w:rFonts w:cs="Arial"/>
          <w:sz w:val="22"/>
          <w:szCs w:val="22"/>
        </w:rPr>
        <w:t xml:space="preserve"> fo</w:t>
      </w:r>
      <w:r w:rsidR="009D2EA0">
        <w:rPr>
          <w:rFonts w:cs="Arial"/>
          <w:sz w:val="22"/>
          <w:szCs w:val="22"/>
        </w:rPr>
        <w:t xml:space="preserve">rward to receiving expressions of Interests from your company and are </w:t>
      </w:r>
      <w:r w:rsidRPr="00862A5B">
        <w:rPr>
          <w:rFonts w:cs="Arial"/>
          <w:sz w:val="22"/>
          <w:szCs w:val="22"/>
        </w:rPr>
        <w:t>thank</w:t>
      </w:r>
      <w:r w:rsidR="009D2EA0">
        <w:rPr>
          <w:rFonts w:cs="Arial"/>
          <w:sz w:val="22"/>
          <w:szCs w:val="22"/>
        </w:rPr>
        <w:t xml:space="preserve">ful for the interest demonstrated in working with us. </w:t>
      </w:r>
    </w:p>
    <w:p w14:paraId="38E96080" w14:textId="7C3BF36C" w:rsidR="00743DC5" w:rsidRDefault="009D2EA0" w:rsidP="009532B3">
      <w:pPr>
        <w:rPr>
          <w:rFonts w:cs="Arial"/>
          <w:sz w:val="22"/>
          <w:szCs w:val="22"/>
        </w:rPr>
      </w:pPr>
      <w:r>
        <w:rPr>
          <w:rFonts w:cs="Arial"/>
          <w:sz w:val="22"/>
          <w:szCs w:val="22"/>
        </w:rPr>
        <w:t xml:space="preserve">Yours </w:t>
      </w:r>
      <w:r w:rsidR="00B17A8D" w:rsidRPr="00862A5B">
        <w:rPr>
          <w:rFonts w:cs="Arial"/>
          <w:sz w:val="22"/>
          <w:szCs w:val="22"/>
        </w:rPr>
        <w:t>faithfully,</w:t>
      </w:r>
    </w:p>
    <w:p w14:paraId="3C91241B" w14:textId="77777777" w:rsidR="0039677C" w:rsidRPr="009532B3" w:rsidRDefault="0039677C" w:rsidP="009532B3">
      <w:pPr>
        <w:rPr>
          <w:rFonts w:cs="Arial"/>
          <w:sz w:val="22"/>
          <w:szCs w:val="22"/>
        </w:rPr>
      </w:pPr>
    </w:p>
    <w:p w14:paraId="6C27E783" w14:textId="06D2228E" w:rsidR="009532B3" w:rsidRPr="007316C0" w:rsidRDefault="0039677C" w:rsidP="00656307">
      <w:pPr>
        <w:spacing w:after="0"/>
        <w:rPr>
          <w:rFonts w:cs="Arial"/>
          <w:b/>
          <w:sz w:val="22"/>
          <w:szCs w:val="22"/>
        </w:rPr>
      </w:pPr>
      <w:r w:rsidRPr="007316C0">
        <w:rPr>
          <w:rFonts w:cs="Arial"/>
          <w:b/>
          <w:sz w:val="22"/>
          <w:szCs w:val="22"/>
        </w:rPr>
        <w:t>Chilobe M. Kambikambi</w:t>
      </w:r>
    </w:p>
    <w:p w14:paraId="46844E8B" w14:textId="522308A1" w:rsidR="0039677C" w:rsidRPr="007316C0" w:rsidRDefault="0039677C" w:rsidP="00DD58EF">
      <w:pPr>
        <w:tabs>
          <w:tab w:val="clear" w:pos="3544"/>
          <w:tab w:val="clear" w:pos="4253"/>
          <w:tab w:val="clear" w:pos="4961"/>
          <w:tab w:val="clear" w:pos="5670"/>
          <w:tab w:val="clear" w:pos="8363"/>
          <w:tab w:val="center" w:pos="4535"/>
        </w:tabs>
        <w:spacing w:after="0"/>
        <w:rPr>
          <w:rFonts w:cs="Arial"/>
          <w:b/>
          <w:sz w:val="22"/>
          <w:szCs w:val="22"/>
        </w:rPr>
      </w:pPr>
      <w:r w:rsidRPr="007316C0">
        <w:rPr>
          <w:rFonts w:cs="Arial"/>
          <w:b/>
          <w:sz w:val="22"/>
          <w:szCs w:val="22"/>
        </w:rPr>
        <w:t xml:space="preserve">Director Programme Operations </w:t>
      </w:r>
      <w:r w:rsidR="00DD58EF">
        <w:rPr>
          <w:rFonts w:cs="Arial"/>
          <w:b/>
          <w:sz w:val="22"/>
          <w:szCs w:val="22"/>
        </w:rPr>
        <w:tab/>
      </w:r>
    </w:p>
    <w:p w14:paraId="51E984B3" w14:textId="31D33001" w:rsidR="003B67BD" w:rsidRPr="007316C0" w:rsidRDefault="00132DCE" w:rsidP="00132DC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rPr>
          <w:rFonts w:cs="Arial"/>
          <w:b/>
          <w:i/>
          <w:sz w:val="22"/>
          <w:szCs w:val="22"/>
        </w:rPr>
      </w:pP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p>
    <w:p w14:paraId="0694A777" w14:textId="56251602" w:rsidR="00132DCE" w:rsidRDefault="00132DCE" w:rsidP="00300665">
      <w:pPr>
        <w:jc w:val="center"/>
        <w:rPr>
          <w:rFonts w:cs="Arial"/>
          <w:b/>
          <w:sz w:val="22"/>
          <w:szCs w:val="22"/>
        </w:rPr>
      </w:pPr>
    </w:p>
    <w:p w14:paraId="67CA325A" w14:textId="460C74B9" w:rsidR="00056781" w:rsidRDefault="00056781" w:rsidP="00300665">
      <w:pPr>
        <w:jc w:val="center"/>
        <w:rPr>
          <w:rFonts w:cs="Arial"/>
          <w:b/>
          <w:sz w:val="22"/>
          <w:szCs w:val="22"/>
        </w:rPr>
      </w:pPr>
    </w:p>
    <w:p w14:paraId="66E6B4DF" w14:textId="711B84E3" w:rsidR="00056781" w:rsidRDefault="00056781" w:rsidP="00300665">
      <w:pPr>
        <w:jc w:val="center"/>
        <w:rPr>
          <w:rFonts w:cs="Arial"/>
          <w:b/>
          <w:sz w:val="22"/>
          <w:szCs w:val="22"/>
        </w:rPr>
      </w:pPr>
    </w:p>
    <w:p w14:paraId="47C5F359" w14:textId="38FF86BE" w:rsidR="00056781" w:rsidRDefault="00056781" w:rsidP="00300665">
      <w:pPr>
        <w:jc w:val="center"/>
        <w:rPr>
          <w:rFonts w:cs="Arial"/>
          <w:b/>
          <w:sz w:val="22"/>
          <w:szCs w:val="22"/>
        </w:rPr>
      </w:pPr>
    </w:p>
    <w:p w14:paraId="3DE0EA89" w14:textId="3DBE9560" w:rsidR="00056781" w:rsidRDefault="00056781" w:rsidP="00300665">
      <w:pPr>
        <w:jc w:val="center"/>
        <w:rPr>
          <w:rFonts w:cs="Arial"/>
          <w:b/>
          <w:sz w:val="22"/>
          <w:szCs w:val="22"/>
        </w:rPr>
      </w:pPr>
    </w:p>
    <w:p w14:paraId="53755000" w14:textId="369994C8" w:rsidR="00056781" w:rsidRDefault="00056781" w:rsidP="00300665">
      <w:pPr>
        <w:jc w:val="center"/>
        <w:rPr>
          <w:rFonts w:cs="Arial"/>
          <w:b/>
          <w:sz w:val="22"/>
          <w:szCs w:val="22"/>
        </w:rPr>
      </w:pPr>
    </w:p>
    <w:p w14:paraId="3CED83B0" w14:textId="610C5D94" w:rsidR="00056781" w:rsidRDefault="00056781" w:rsidP="00300665">
      <w:pPr>
        <w:jc w:val="center"/>
        <w:rPr>
          <w:rFonts w:cs="Arial"/>
          <w:b/>
          <w:sz w:val="22"/>
          <w:szCs w:val="22"/>
        </w:rPr>
      </w:pPr>
    </w:p>
    <w:p w14:paraId="326EDDF1" w14:textId="0F06469D" w:rsidR="00056781" w:rsidRDefault="00056781" w:rsidP="00300665">
      <w:pPr>
        <w:jc w:val="center"/>
        <w:rPr>
          <w:rFonts w:cs="Arial"/>
          <w:b/>
          <w:sz w:val="22"/>
          <w:szCs w:val="22"/>
        </w:rPr>
      </w:pPr>
    </w:p>
    <w:p w14:paraId="7ECFABBB" w14:textId="5D56F119" w:rsidR="00056781" w:rsidRDefault="00056781" w:rsidP="00300665">
      <w:pPr>
        <w:jc w:val="center"/>
        <w:rPr>
          <w:rFonts w:cs="Arial"/>
          <w:b/>
          <w:sz w:val="22"/>
          <w:szCs w:val="22"/>
        </w:rPr>
      </w:pPr>
    </w:p>
    <w:p w14:paraId="6B6C2E9C" w14:textId="306F65E8" w:rsidR="00056781" w:rsidRDefault="00056781" w:rsidP="00300665">
      <w:pPr>
        <w:jc w:val="center"/>
        <w:rPr>
          <w:rFonts w:cs="Arial"/>
          <w:b/>
          <w:sz w:val="22"/>
          <w:szCs w:val="22"/>
        </w:rPr>
      </w:pPr>
    </w:p>
    <w:p w14:paraId="3CA553FE" w14:textId="6C652419" w:rsidR="00056781" w:rsidRDefault="00056781" w:rsidP="00300665">
      <w:pPr>
        <w:jc w:val="center"/>
        <w:rPr>
          <w:rFonts w:cs="Arial"/>
          <w:b/>
          <w:sz w:val="22"/>
          <w:szCs w:val="22"/>
        </w:rPr>
      </w:pPr>
    </w:p>
    <w:p w14:paraId="7F26C798" w14:textId="01BB9F15" w:rsidR="00056781" w:rsidRDefault="00056781" w:rsidP="00300665">
      <w:pPr>
        <w:jc w:val="center"/>
        <w:rPr>
          <w:rFonts w:cs="Arial"/>
          <w:b/>
          <w:sz w:val="22"/>
          <w:szCs w:val="22"/>
        </w:rPr>
      </w:pPr>
    </w:p>
    <w:p w14:paraId="15D2A9D2" w14:textId="314F2027" w:rsidR="00056781" w:rsidRDefault="00056781" w:rsidP="00300665">
      <w:pPr>
        <w:jc w:val="center"/>
        <w:rPr>
          <w:rFonts w:cs="Arial"/>
          <w:b/>
          <w:sz w:val="22"/>
          <w:szCs w:val="22"/>
        </w:rPr>
      </w:pPr>
    </w:p>
    <w:p w14:paraId="439147E4" w14:textId="7B946C8A" w:rsidR="00056781" w:rsidRDefault="00056781" w:rsidP="00300665">
      <w:pPr>
        <w:jc w:val="center"/>
        <w:rPr>
          <w:rFonts w:cs="Arial"/>
          <w:b/>
          <w:sz w:val="22"/>
          <w:szCs w:val="22"/>
        </w:rPr>
      </w:pPr>
    </w:p>
    <w:p w14:paraId="0814D1FD" w14:textId="4802D3EB" w:rsidR="00D5262F" w:rsidRDefault="00D5262F" w:rsidP="00300665">
      <w:pPr>
        <w:jc w:val="center"/>
        <w:rPr>
          <w:rFonts w:cs="Arial"/>
          <w:b/>
          <w:sz w:val="22"/>
          <w:szCs w:val="22"/>
        </w:rPr>
      </w:pPr>
    </w:p>
    <w:p w14:paraId="2F88B118" w14:textId="27855389" w:rsidR="00D5262F" w:rsidRDefault="00D5262F" w:rsidP="00300665">
      <w:pPr>
        <w:jc w:val="center"/>
        <w:rPr>
          <w:rFonts w:cs="Arial"/>
          <w:b/>
          <w:sz w:val="22"/>
          <w:szCs w:val="22"/>
        </w:rPr>
      </w:pPr>
    </w:p>
    <w:p w14:paraId="40E26F35" w14:textId="77777777" w:rsidR="00D5262F" w:rsidRDefault="00D5262F" w:rsidP="00300665">
      <w:pPr>
        <w:jc w:val="center"/>
        <w:rPr>
          <w:rFonts w:cs="Arial"/>
          <w:b/>
          <w:sz w:val="22"/>
          <w:szCs w:val="22"/>
        </w:rPr>
      </w:pPr>
    </w:p>
    <w:p w14:paraId="6C560463" w14:textId="6F666B2C" w:rsidR="005A3936" w:rsidRDefault="005A3936" w:rsidP="00300665">
      <w:pPr>
        <w:jc w:val="center"/>
        <w:rPr>
          <w:rFonts w:cs="Arial"/>
          <w:sz w:val="22"/>
          <w:szCs w:val="22"/>
        </w:rPr>
      </w:pPr>
    </w:p>
    <w:p w14:paraId="472A6F8B" w14:textId="74D632D5" w:rsidR="00B17A8D" w:rsidRPr="00862A5B" w:rsidRDefault="002F6FE4" w:rsidP="00AB3744">
      <w:pPr>
        <w:jc w:val="center"/>
        <w:rPr>
          <w:rFonts w:cs="Arial"/>
          <w:b/>
          <w:sz w:val="22"/>
          <w:szCs w:val="22"/>
        </w:rPr>
      </w:pPr>
      <w:r>
        <w:rPr>
          <w:rFonts w:cs="Arial"/>
          <w:b/>
          <w:sz w:val="22"/>
          <w:szCs w:val="22"/>
        </w:rPr>
        <w:t xml:space="preserve">PART 1: </w:t>
      </w:r>
      <w:r w:rsidR="00B17A8D" w:rsidRPr="00862A5B">
        <w:rPr>
          <w:rFonts w:cs="Arial"/>
          <w:b/>
          <w:sz w:val="22"/>
          <w:szCs w:val="22"/>
        </w:rPr>
        <w:t>TENDER</w:t>
      </w:r>
      <w:r w:rsidR="00213502">
        <w:rPr>
          <w:rFonts w:cs="Arial"/>
          <w:b/>
          <w:sz w:val="22"/>
          <w:szCs w:val="22"/>
        </w:rPr>
        <w:t xml:space="preserve"> INFORMATION</w:t>
      </w:r>
    </w:p>
    <w:p w14:paraId="0FE92AF1" w14:textId="77777777" w:rsidR="00442C47" w:rsidRPr="00862A5B" w:rsidRDefault="00442C47" w:rsidP="00442C47">
      <w:pPr>
        <w:rPr>
          <w:rFonts w:cs="Arial"/>
          <w:b/>
          <w:sz w:val="22"/>
          <w:szCs w:val="22"/>
        </w:rPr>
      </w:pPr>
      <w:r w:rsidRPr="00862A5B">
        <w:rPr>
          <w:rFonts w:cs="Arial"/>
          <w:b/>
          <w:sz w:val="22"/>
          <w:szCs w:val="22"/>
        </w:rPr>
        <w:t>Introduction</w:t>
      </w:r>
    </w:p>
    <w:p w14:paraId="7F21278E" w14:textId="77777777" w:rsidR="00743DC5" w:rsidRPr="00743DC5" w:rsidRDefault="00743DC5" w:rsidP="00743DC5">
      <w:pPr>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r w:rsidR="00DA593F" w:rsidRPr="00743DC5">
        <w:rPr>
          <w:rFonts w:cs="Arial"/>
          <w:iCs/>
          <w:kern w:val="0"/>
          <w:sz w:val="22"/>
          <w:szCs w:val="22"/>
          <w:lang w:eastAsia="en-GB"/>
        </w:rPr>
        <w:t>fulfil</w:t>
      </w:r>
      <w:r w:rsidRPr="00743DC5">
        <w:rPr>
          <w:rFonts w:cs="Arial"/>
          <w:iCs/>
          <w:kern w:val="0"/>
          <w:sz w:val="22"/>
          <w:szCs w:val="22"/>
          <w:lang w:eastAsia="en-GB"/>
        </w:rPr>
        <w:t xml:space="preserve">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p>
    <w:p w14:paraId="35F761C8"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6E6EFE69" w14:textId="77777777" w:rsidR="00B17A8D" w:rsidRPr="00442C47" w:rsidRDefault="00442C47" w:rsidP="00B17A8D">
      <w:pPr>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DC06A2" w14:paraId="0C2F1298" w14:textId="77777777" w:rsidTr="00F25ED6">
        <w:trPr>
          <w:trHeight w:val="284"/>
        </w:trPr>
        <w:tc>
          <w:tcPr>
            <w:tcW w:w="4680" w:type="dxa"/>
            <w:shd w:val="clear" w:color="auto" w:fill="auto"/>
          </w:tcPr>
          <w:p w14:paraId="3322EA4C" w14:textId="77777777" w:rsidR="00B17A8D" w:rsidRPr="00DC06A2" w:rsidRDefault="00B17A8D" w:rsidP="00F25ED6">
            <w:pPr>
              <w:jc w:val="left"/>
              <w:rPr>
                <w:rFonts w:cs="Arial"/>
                <w:b/>
                <w:sz w:val="22"/>
                <w:szCs w:val="22"/>
                <w:u w:val="single"/>
              </w:rPr>
            </w:pPr>
            <w:r w:rsidRPr="00DC06A2">
              <w:rPr>
                <w:rFonts w:cs="Arial"/>
                <w:b/>
                <w:sz w:val="22"/>
                <w:szCs w:val="22"/>
                <w:u w:val="single"/>
              </w:rPr>
              <w:t>Activity</w:t>
            </w:r>
          </w:p>
        </w:tc>
        <w:tc>
          <w:tcPr>
            <w:tcW w:w="4500" w:type="dxa"/>
            <w:shd w:val="clear" w:color="auto" w:fill="auto"/>
          </w:tcPr>
          <w:p w14:paraId="5D832BAA" w14:textId="77777777" w:rsidR="00B17A8D" w:rsidRPr="00DC06A2" w:rsidRDefault="00B17A8D" w:rsidP="00F25ED6">
            <w:pPr>
              <w:jc w:val="left"/>
              <w:rPr>
                <w:rFonts w:cs="Arial"/>
                <w:b/>
                <w:sz w:val="22"/>
                <w:szCs w:val="22"/>
                <w:u w:val="single"/>
              </w:rPr>
            </w:pPr>
            <w:r w:rsidRPr="00DC06A2">
              <w:rPr>
                <w:rFonts w:cs="Arial"/>
                <w:b/>
                <w:sz w:val="22"/>
                <w:szCs w:val="22"/>
                <w:u w:val="single"/>
              </w:rPr>
              <w:t>Date</w:t>
            </w:r>
          </w:p>
        </w:tc>
      </w:tr>
      <w:tr w:rsidR="00FF031C" w:rsidRPr="00DC06A2" w14:paraId="6104472B" w14:textId="77777777" w:rsidTr="00F25ED6">
        <w:trPr>
          <w:trHeight w:val="284"/>
        </w:trPr>
        <w:tc>
          <w:tcPr>
            <w:tcW w:w="4680" w:type="dxa"/>
            <w:shd w:val="clear" w:color="auto" w:fill="auto"/>
          </w:tcPr>
          <w:p w14:paraId="04E91209" w14:textId="6DB33055" w:rsidR="00FF031C" w:rsidRPr="00DC06A2" w:rsidRDefault="00FF031C" w:rsidP="00FF031C">
            <w:pPr>
              <w:jc w:val="left"/>
              <w:rPr>
                <w:rFonts w:cs="Arial"/>
                <w:b/>
                <w:sz w:val="22"/>
                <w:szCs w:val="22"/>
              </w:rPr>
            </w:pPr>
            <w:r w:rsidRPr="00DC06A2">
              <w:rPr>
                <w:rFonts w:cs="Arial"/>
                <w:b/>
                <w:sz w:val="22"/>
                <w:szCs w:val="22"/>
              </w:rPr>
              <w:t xml:space="preserve">Issue </w:t>
            </w:r>
            <w:r>
              <w:rPr>
                <w:rFonts w:cs="Arial"/>
                <w:b/>
                <w:sz w:val="22"/>
                <w:szCs w:val="22"/>
              </w:rPr>
              <w:t>of expression notice date</w:t>
            </w:r>
            <w:r w:rsidRPr="00DC06A2">
              <w:rPr>
                <w:rFonts w:cs="Arial"/>
                <w:b/>
                <w:sz w:val="22"/>
                <w:szCs w:val="22"/>
              </w:rPr>
              <w:tab/>
            </w:r>
          </w:p>
        </w:tc>
        <w:tc>
          <w:tcPr>
            <w:tcW w:w="4500" w:type="dxa"/>
            <w:shd w:val="clear" w:color="auto" w:fill="auto"/>
          </w:tcPr>
          <w:p w14:paraId="7C659B50" w14:textId="7E22F834" w:rsidR="00FF031C" w:rsidRPr="00DC06A2" w:rsidRDefault="00FF031C" w:rsidP="00FF031C">
            <w:pPr>
              <w:jc w:val="left"/>
              <w:rPr>
                <w:rFonts w:cs="Arial"/>
                <w:b/>
                <w:i/>
                <w:sz w:val="22"/>
                <w:szCs w:val="22"/>
              </w:rPr>
            </w:pPr>
            <w:r>
              <w:rPr>
                <w:rFonts w:cs="Arial"/>
                <w:b/>
                <w:i/>
                <w:sz w:val="22"/>
                <w:szCs w:val="22"/>
              </w:rPr>
              <w:t xml:space="preserve">29 May 2019 </w:t>
            </w:r>
          </w:p>
        </w:tc>
      </w:tr>
      <w:tr w:rsidR="00FF031C" w:rsidRPr="00DC06A2" w14:paraId="30E4F52F" w14:textId="77777777" w:rsidTr="00F25ED6">
        <w:trPr>
          <w:trHeight w:val="284"/>
        </w:trPr>
        <w:tc>
          <w:tcPr>
            <w:tcW w:w="4680" w:type="dxa"/>
            <w:shd w:val="clear" w:color="auto" w:fill="auto"/>
          </w:tcPr>
          <w:p w14:paraId="7C2B273E" w14:textId="6BC57099" w:rsidR="00FF031C" w:rsidRPr="00DC06A2" w:rsidRDefault="00FF031C" w:rsidP="00FF031C">
            <w:pPr>
              <w:jc w:val="left"/>
              <w:rPr>
                <w:rFonts w:cs="Arial"/>
                <w:b/>
                <w:sz w:val="22"/>
                <w:szCs w:val="22"/>
              </w:rPr>
            </w:pPr>
            <w:r w:rsidRPr="00DC06A2">
              <w:rPr>
                <w:rFonts w:cs="Arial"/>
                <w:b/>
                <w:sz w:val="22"/>
                <w:szCs w:val="22"/>
              </w:rPr>
              <w:t>Return of expressions tenders (Closing Date)</w:t>
            </w:r>
          </w:p>
        </w:tc>
        <w:tc>
          <w:tcPr>
            <w:tcW w:w="4500" w:type="dxa"/>
            <w:shd w:val="clear" w:color="auto" w:fill="auto"/>
          </w:tcPr>
          <w:p w14:paraId="1E8D6193" w14:textId="39F64990" w:rsidR="00FF031C" w:rsidRPr="00DC06A2" w:rsidRDefault="00FF031C" w:rsidP="00FF031C">
            <w:pPr>
              <w:jc w:val="left"/>
              <w:rPr>
                <w:rFonts w:cs="Arial"/>
                <w:b/>
                <w:sz w:val="22"/>
                <w:szCs w:val="22"/>
              </w:rPr>
            </w:pPr>
            <w:r>
              <w:rPr>
                <w:rFonts w:cs="Arial"/>
                <w:b/>
                <w:sz w:val="22"/>
                <w:szCs w:val="22"/>
              </w:rPr>
              <w:t xml:space="preserve">05 June 2019 </w:t>
            </w:r>
          </w:p>
        </w:tc>
      </w:tr>
      <w:tr w:rsidR="00FF031C" w:rsidRPr="00DC06A2" w14:paraId="100593B3" w14:textId="77777777" w:rsidTr="00F25ED6">
        <w:trPr>
          <w:trHeight w:val="284"/>
        </w:trPr>
        <w:tc>
          <w:tcPr>
            <w:tcW w:w="4680" w:type="dxa"/>
            <w:shd w:val="clear" w:color="auto" w:fill="auto"/>
          </w:tcPr>
          <w:p w14:paraId="5A9EC911" w14:textId="601E917C" w:rsidR="00FF031C" w:rsidRPr="00DC06A2" w:rsidRDefault="00FF031C" w:rsidP="00FF031C">
            <w:pPr>
              <w:jc w:val="left"/>
              <w:rPr>
                <w:rFonts w:cs="Arial"/>
                <w:b/>
                <w:sz w:val="22"/>
                <w:szCs w:val="22"/>
              </w:rPr>
            </w:pPr>
            <w:r w:rsidRPr="00DC06A2">
              <w:rPr>
                <w:rFonts w:cs="Arial"/>
                <w:b/>
                <w:sz w:val="22"/>
                <w:szCs w:val="22"/>
              </w:rPr>
              <w:t>Opening of the expressions</w:t>
            </w:r>
          </w:p>
        </w:tc>
        <w:tc>
          <w:tcPr>
            <w:tcW w:w="4500" w:type="dxa"/>
            <w:shd w:val="clear" w:color="auto" w:fill="auto"/>
          </w:tcPr>
          <w:p w14:paraId="18946579" w14:textId="5AFFE259" w:rsidR="00FF031C" w:rsidRPr="00DC06A2" w:rsidRDefault="00FF031C" w:rsidP="00FF031C">
            <w:pPr>
              <w:jc w:val="left"/>
              <w:rPr>
                <w:rFonts w:cs="Arial"/>
                <w:b/>
                <w:sz w:val="22"/>
                <w:szCs w:val="22"/>
              </w:rPr>
            </w:pPr>
            <w:r>
              <w:rPr>
                <w:rFonts w:cs="Arial"/>
                <w:b/>
                <w:sz w:val="22"/>
                <w:szCs w:val="22"/>
              </w:rPr>
              <w:t xml:space="preserve">06 June 2019 </w:t>
            </w:r>
          </w:p>
        </w:tc>
      </w:tr>
      <w:tr w:rsidR="00FF031C" w:rsidRPr="00DC06A2" w14:paraId="409007A8" w14:textId="77777777" w:rsidTr="00F25ED6">
        <w:trPr>
          <w:trHeight w:val="284"/>
        </w:trPr>
        <w:tc>
          <w:tcPr>
            <w:tcW w:w="4680" w:type="dxa"/>
            <w:shd w:val="clear" w:color="auto" w:fill="auto"/>
          </w:tcPr>
          <w:p w14:paraId="40FFEB1B" w14:textId="52006594" w:rsidR="00FF031C" w:rsidRPr="00DC06A2" w:rsidRDefault="00FF031C" w:rsidP="00FF031C">
            <w:pPr>
              <w:jc w:val="left"/>
              <w:rPr>
                <w:rFonts w:cs="Arial"/>
                <w:b/>
                <w:sz w:val="22"/>
                <w:szCs w:val="22"/>
              </w:rPr>
            </w:pPr>
            <w:r w:rsidRPr="00DC06A2">
              <w:rPr>
                <w:rFonts w:cs="Arial"/>
                <w:b/>
                <w:sz w:val="22"/>
                <w:szCs w:val="22"/>
              </w:rPr>
              <w:t>Procurement Committee Meetings</w:t>
            </w:r>
          </w:p>
        </w:tc>
        <w:tc>
          <w:tcPr>
            <w:tcW w:w="4500" w:type="dxa"/>
            <w:shd w:val="clear" w:color="auto" w:fill="auto"/>
          </w:tcPr>
          <w:p w14:paraId="34EB43AD" w14:textId="316EC7FE" w:rsidR="00FF031C" w:rsidRPr="00DC06A2" w:rsidRDefault="00FF031C" w:rsidP="00FF031C">
            <w:pPr>
              <w:jc w:val="left"/>
              <w:rPr>
                <w:rFonts w:cs="Arial"/>
                <w:b/>
                <w:sz w:val="22"/>
                <w:szCs w:val="22"/>
              </w:rPr>
            </w:pPr>
            <w:r>
              <w:rPr>
                <w:rFonts w:cs="Arial"/>
                <w:b/>
                <w:sz w:val="22"/>
                <w:szCs w:val="22"/>
              </w:rPr>
              <w:t xml:space="preserve">06 – 10 June 2019 </w:t>
            </w:r>
          </w:p>
        </w:tc>
      </w:tr>
      <w:tr w:rsidR="00FF031C" w:rsidRPr="00DC06A2" w14:paraId="1E9B3480" w14:textId="77777777" w:rsidTr="00F25ED6">
        <w:trPr>
          <w:trHeight w:val="284"/>
        </w:trPr>
        <w:tc>
          <w:tcPr>
            <w:tcW w:w="4680" w:type="dxa"/>
            <w:shd w:val="clear" w:color="auto" w:fill="auto"/>
          </w:tcPr>
          <w:p w14:paraId="7082A0A1" w14:textId="19491837" w:rsidR="00FF031C" w:rsidRPr="00DC06A2" w:rsidRDefault="00FF031C" w:rsidP="00FF031C">
            <w:pPr>
              <w:jc w:val="left"/>
              <w:rPr>
                <w:rFonts w:cs="Arial"/>
                <w:b/>
                <w:sz w:val="22"/>
                <w:szCs w:val="22"/>
              </w:rPr>
            </w:pPr>
            <w:r w:rsidRPr="00DC06A2">
              <w:rPr>
                <w:rFonts w:cs="Arial"/>
                <w:b/>
                <w:sz w:val="22"/>
                <w:szCs w:val="22"/>
              </w:rPr>
              <w:t xml:space="preserve">Bid clarifications as required </w:t>
            </w:r>
          </w:p>
        </w:tc>
        <w:tc>
          <w:tcPr>
            <w:tcW w:w="4500" w:type="dxa"/>
            <w:shd w:val="clear" w:color="auto" w:fill="auto"/>
          </w:tcPr>
          <w:p w14:paraId="5E593034" w14:textId="48BDFD9B" w:rsidR="00FF031C" w:rsidRPr="00DC06A2" w:rsidRDefault="00FF031C" w:rsidP="00FF031C">
            <w:pPr>
              <w:jc w:val="left"/>
              <w:rPr>
                <w:rFonts w:cs="Arial"/>
                <w:b/>
                <w:sz w:val="22"/>
                <w:szCs w:val="22"/>
              </w:rPr>
            </w:pPr>
            <w:r>
              <w:rPr>
                <w:rFonts w:cs="Arial"/>
                <w:b/>
                <w:sz w:val="22"/>
                <w:szCs w:val="22"/>
              </w:rPr>
              <w:t xml:space="preserve"> 11 – 14 June 2019 </w:t>
            </w:r>
          </w:p>
        </w:tc>
      </w:tr>
      <w:tr w:rsidR="00FF031C" w:rsidRPr="00DC06A2" w14:paraId="67EC9139" w14:textId="77777777" w:rsidTr="00F25ED6">
        <w:trPr>
          <w:trHeight w:val="284"/>
        </w:trPr>
        <w:tc>
          <w:tcPr>
            <w:tcW w:w="4680" w:type="dxa"/>
            <w:shd w:val="clear" w:color="auto" w:fill="auto"/>
          </w:tcPr>
          <w:p w14:paraId="4339E4C5" w14:textId="781175D7" w:rsidR="00FF031C" w:rsidRPr="00DC06A2" w:rsidRDefault="00FF031C" w:rsidP="00FF031C">
            <w:pPr>
              <w:jc w:val="left"/>
              <w:rPr>
                <w:rFonts w:cs="Arial"/>
                <w:b/>
                <w:sz w:val="22"/>
                <w:szCs w:val="22"/>
              </w:rPr>
            </w:pPr>
            <w:r w:rsidRPr="00DC06A2">
              <w:rPr>
                <w:rFonts w:cs="Arial"/>
                <w:b/>
                <w:sz w:val="22"/>
                <w:szCs w:val="22"/>
              </w:rPr>
              <w:t>Award Contract</w:t>
            </w:r>
          </w:p>
        </w:tc>
        <w:tc>
          <w:tcPr>
            <w:tcW w:w="4500" w:type="dxa"/>
            <w:shd w:val="clear" w:color="auto" w:fill="auto"/>
          </w:tcPr>
          <w:p w14:paraId="1F0A4457" w14:textId="2602B0D4" w:rsidR="00FF031C" w:rsidRPr="00DC06A2" w:rsidRDefault="00FF031C" w:rsidP="00FF031C">
            <w:pPr>
              <w:jc w:val="left"/>
              <w:rPr>
                <w:rFonts w:cs="Arial"/>
                <w:b/>
                <w:sz w:val="22"/>
                <w:szCs w:val="22"/>
              </w:rPr>
            </w:pPr>
            <w:r>
              <w:rPr>
                <w:rFonts w:cs="Arial"/>
                <w:b/>
                <w:sz w:val="22"/>
                <w:szCs w:val="22"/>
              </w:rPr>
              <w:t xml:space="preserve">17 – 21 June 2019 </w:t>
            </w:r>
          </w:p>
        </w:tc>
      </w:tr>
      <w:tr w:rsidR="00FF031C" w:rsidRPr="00DC06A2" w14:paraId="4D554025" w14:textId="77777777" w:rsidTr="00F25ED6">
        <w:trPr>
          <w:trHeight w:val="284"/>
        </w:trPr>
        <w:tc>
          <w:tcPr>
            <w:tcW w:w="4680" w:type="dxa"/>
            <w:shd w:val="clear" w:color="auto" w:fill="auto"/>
          </w:tcPr>
          <w:p w14:paraId="798C2CD1" w14:textId="3B67F5D0" w:rsidR="00FF031C" w:rsidRPr="00DC06A2" w:rsidRDefault="00FF031C" w:rsidP="00FF031C">
            <w:pPr>
              <w:jc w:val="left"/>
              <w:rPr>
                <w:rFonts w:cs="Arial"/>
                <w:b/>
                <w:sz w:val="22"/>
                <w:szCs w:val="22"/>
              </w:rPr>
            </w:pPr>
            <w:r w:rsidRPr="00DC06A2">
              <w:rPr>
                <w:rFonts w:cs="Arial"/>
                <w:b/>
                <w:sz w:val="22"/>
                <w:szCs w:val="22"/>
              </w:rPr>
              <w:t>"Go-Live" with Supplier</w:t>
            </w:r>
          </w:p>
        </w:tc>
        <w:tc>
          <w:tcPr>
            <w:tcW w:w="4500" w:type="dxa"/>
            <w:shd w:val="clear" w:color="auto" w:fill="auto"/>
          </w:tcPr>
          <w:p w14:paraId="11A04A76" w14:textId="30C8E111" w:rsidR="00FF031C" w:rsidRPr="00DC06A2" w:rsidRDefault="00FF031C" w:rsidP="00FF031C">
            <w:pPr>
              <w:jc w:val="left"/>
              <w:rPr>
                <w:rFonts w:cs="Arial"/>
                <w:b/>
                <w:sz w:val="22"/>
                <w:szCs w:val="22"/>
              </w:rPr>
            </w:pPr>
            <w:r>
              <w:rPr>
                <w:rFonts w:cs="Arial"/>
                <w:b/>
                <w:sz w:val="22"/>
                <w:szCs w:val="22"/>
              </w:rPr>
              <w:t xml:space="preserve">24 - 28 June 2019 </w:t>
            </w:r>
          </w:p>
        </w:tc>
      </w:tr>
    </w:tbl>
    <w:p w14:paraId="5A8ABCE2" w14:textId="77777777" w:rsidR="00442C47" w:rsidRDefault="00442C47" w:rsidP="00442C47">
      <w:pPr>
        <w:spacing w:after="120"/>
        <w:rPr>
          <w:rFonts w:cs="Arial"/>
          <w:b/>
          <w:sz w:val="22"/>
          <w:szCs w:val="22"/>
        </w:rPr>
      </w:pPr>
    </w:p>
    <w:p w14:paraId="4BF041DA" w14:textId="2B0B2F79" w:rsidR="00F22E65" w:rsidRPr="0076654C" w:rsidRDefault="00420CB6" w:rsidP="0076654C">
      <w:pPr>
        <w:pStyle w:val="ListNumber"/>
        <w:ind w:left="0" w:firstLine="0"/>
        <w:rPr>
          <w:rFonts w:cs="Arial"/>
          <w:sz w:val="22"/>
          <w:szCs w:val="22"/>
        </w:rPr>
      </w:pPr>
      <w:r>
        <w:tab/>
      </w:r>
      <w:r>
        <w:tab/>
      </w:r>
      <w:r w:rsidR="00F22E65" w:rsidRPr="00F22E65">
        <w:rPr>
          <w:rFonts w:ascii="Gill Sans MT" w:hAnsi="Gill Sans MT"/>
          <w:b/>
        </w:rPr>
        <w:t xml:space="preserve">SAVE THE CHILDREN SHALL REQUIRE THESE </w:t>
      </w:r>
      <w:r w:rsidR="002367FE">
        <w:rPr>
          <w:rFonts w:ascii="Gill Sans MT" w:hAnsi="Gill Sans MT"/>
          <w:b/>
        </w:rPr>
        <w:t>MATERIALS TO BE SUPPLIED</w:t>
      </w:r>
      <w:r w:rsidR="00F22E65" w:rsidRPr="00F22E65">
        <w:rPr>
          <w:rFonts w:ascii="Gill Sans MT" w:hAnsi="Gill Sans MT"/>
          <w:b/>
        </w:rPr>
        <w:t xml:space="preserve"> IN THE FOLLOWING LOCATIONS:</w:t>
      </w:r>
    </w:p>
    <w:tbl>
      <w:tblPr>
        <w:tblStyle w:val="TableGrid"/>
        <w:tblW w:w="9209" w:type="dxa"/>
        <w:tblLook w:val="04A0" w:firstRow="1" w:lastRow="0" w:firstColumn="1" w:lastColumn="0" w:noHBand="0" w:noVBand="1"/>
      </w:tblPr>
      <w:tblGrid>
        <w:gridCol w:w="846"/>
        <w:gridCol w:w="2410"/>
        <w:gridCol w:w="5953"/>
      </w:tblGrid>
      <w:tr w:rsidR="00F22E65" w:rsidRPr="00F22E65" w14:paraId="507AC6D8" w14:textId="77777777" w:rsidTr="00BD0FCC">
        <w:trPr>
          <w:trHeight w:val="364"/>
        </w:trPr>
        <w:tc>
          <w:tcPr>
            <w:tcW w:w="846" w:type="dxa"/>
          </w:tcPr>
          <w:p w14:paraId="5B1B13A6" w14:textId="77777777" w:rsidR="00F22E65" w:rsidRPr="00F22E65" w:rsidRDefault="00F22E65" w:rsidP="00F22E65">
            <w:pPr>
              <w:jc w:val="center"/>
              <w:rPr>
                <w:rFonts w:ascii="Gill Sans MT" w:hAnsi="Gill Sans MT"/>
                <w:b/>
              </w:rPr>
            </w:pPr>
            <w:r w:rsidRPr="00F22E65">
              <w:rPr>
                <w:rFonts w:ascii="Gill Sans MT" w:hAnsi="Gill Sans MT"/>
                <w:b/>
              </w:rPr>
              <w:t>NO:</w:t>
            </w:r>
          </w:p>
        </w:tc>
        <w:tc>
          <w:tcPr>
            <w:tcW w:w="2410" w:type="dxa"/>
          </w:tcPr>
          <w:p w14:paraId="38CD9DC6" w14:textId="77777777" w:rsidR="00F22E65" w:rsidRPr="00F22E65" w:rsidRDefault="00F22E65" w:rsidP="00F22E65">
            <w:pPr>
              <w:jc w:val="center"/>
              <w:rPr>
                <w:rFonts w:ascii="Gill Sans MT" w:hAnsi="Gill Sans MT"/>
                <w:b/>
              </w:rPr>
            </w:pPr>
            <w:r w:rsidRPr="00F22E65">
              <w:rPr>
                <w:rFonts w:ascii="Gill Sans MT" w:hAnsi="Gill Sans MT"/>
                <w:b/>
              </w:rPr>
              <w:t>REGION</w:t>
            </w:r>
          </w:p>
        </w:tc>
        <w:tc>
          <w:tcPr>
            <w:tcW w:w="5953" w:type="dxa"/>
          </w:tcPr>
          <w:p w14:paraId="432A7FEF" w14:textId="77777777" w:rsidR="00F22E65" w:rsidRPr="00F22E65" w:rsidRDefault="00F22E65" w:rsidP="00F22E65">
            <w:pPr>
              <w:jc w:val="center"/>
              <w:rPr>
                <w:rFonts w:ascii="Gill Sans MT" w:hAnsi="Gill Sans MT"/>
                <w:b/>
              </w:rPr>
            </w:pPr>
            <w:r w:rsidRPr="00F22E65">
              <w:rPr>
                <w:rFonts w:ascii="Gill Sans MT" w:hAnsi="Gill Sans MT"/>
                <w:b/>
              </w:rPr>
              <w:t>DISTRICT</w:t>
            </w:r>
          </w:p>
        </w:tc>
      </w:tr>
      <w:tr w:rsidR="00F22E65" w:rsidRPr="00F22E65" w14:paraId="15E1DCBD" w14:textId="77777777" w:rsidTr="00BD0FCC">
        <w:tc>
          <w:tcPr>
            <w:tcW w:w="846" w:type="dxa"/>
          </w:tcPr>
          <w:p w14:paraId="45476AE7" w14:textId="77777777" w:rsidR="00F22E65" w:rsidRPr="00F22E65" w:rsidRDefault="00F22E65" w:rsidP="00F22E65">
            <w:pPr>
              <w:rPr>
                <w:rFonts w:ascii="Gill Sans MT" w:hAnsi="Gill Sans MT"/>
              </w:rPr>
            </w:pPr>
            <w:r w:rsidRPr="00F22E65">
              <w:rPr>
                <w:rFonts w:ascii="Gill Sans MT" w:hAnsi="Gill Sans MT"/>
              </w:rPr>
              <w:t>2</w:t>
            </w:r>
          </w:p>
        </w:tc>
        <w:tc>
          <w:tcPr>
            <w:tcW w:w="2410" w:type="dxa"/>
          </w:tcPr>
          <w:p w14:paraId="5FDCEFCA" w14:textId="7994623B" w:rsidR="00F22E65" w:rsidRPr="00F22E65" w:rsidRDefault="002367FE" w:rsidP="00F22E65">
            <w:pPr>
              <w:rPr>
                <w:rFonts w:ascii="Gill Sans MT" w:hAnsi="Gill Sans MT"/>
              </w:rPr>
            </w:pPr>
            <w:r>
              <w:rPr>
                <w:rFonts w:ascii="Gill Sans MT" w:hAnsi="Gill Sans MT"/>
              </w:rPr>
              <w:t xml:space="preserve">KALULUSHI SUB OFFICE </w:t>
            </w:r>
          </w:p>
        </w:tc>
        <w:tc>
          <w:tcPr>
            <w:tcW w:w="5953" w:type="dxa"/>
          </w:tcPr>
          <w:p w14:paraId="39E80A59" w14:textId="69CA1378" w:rsidR="00F22E65" w:rsidRPr="00F22E65" w:rsidRDefault="002367FE" w:rsidP="00F22E65">
            <w:pPr>
              <w:rPr>
                <w:rFonts w:ascii="Gill Sans MT" w:hAnsi="Gill Sans MT"/>
              </w:rPr>
            </w:pPr>
            <w:r>
              <w:rPr>
                <w:rFonts w:ascii="Gill Sans MT" w:hAnsi="Gill Sans MT"/>
              </w:rPr>
              <w:t>KALULUSHI</w:t>
            </w:r>
          </w:p>
        </w:tc>
      </w:tr>
    </w:tbl>
    <w:p w14:paraId="33A9C14D" w14:textId="77777777" w:rsidR="003451B4" w:rsidRDefault="003451B4" w:rsidP="00F22E65">
      <w:pPr>
        <w:rPr>
          <w:rFonts w:ascii="Gill Sans MT" w:hAnsi="Gill Sans MT"/>
        </w:rPr>
      </w:pPr>
    </w:p>
    <w:p w14:paraId="039E1184" w14:textId="7CDB6DC3" w:rsidR="0076654C" w:rsidRDefault="0076654C" w:rsidP="00204835">
      <w:pPr>
        <w:rPr>
          <w:rFonts w:ascii="Gill Sans MT" w:hAnsi="Gill Sans MT" w:cs="Arial"/>
          <w:b/>
          <w:sz w:val="22"/>
          <w:szCs w:val="22"/>
        </w:rPr>
      </w:pPr>
    </w:p>
    <w:p w14:paraId="090EBA38" w14:textId="24EB295D" w:rsidR="00D5262F" w:rsidRDefault="00D5262F" w:rsidP="00204835">
      <w:pPr>
        <w:rPr>
          <w:rFonts w:ascii="Gill Sans MT" w:hAnsi="Gill Sans MT" w:cs="Arial"/>
          <w:b/>
          <w:sz w:val="22"/>
          <w:szCs w:val="22"/>
        </w:rPr>
      </w:pPr>
    </w:p>
    <w:p w14:paraId="6C9EAACD" w14:textId="3FFD935E" w:rsidR="00D5262F" w:rsidRDefault="00D5262F" w:rsidP="00204835">
      <w:pPr>
        <w:rPr>
          <w:rFonts w:ascii="Gill Sans MT" w:hAnsi="Gill Sans MT" w:cs="Arial"/>
          <w:b/>
          <w:sz w:val="22"/>
          <w:szCs w:val="22"/>
        </w:rPr>
      </w:pPr>
    </w:p>
    <w:p w14:paraId="7E0B667F" w14:textId="7203DED9" w:rsidR="00D5262F" w:rsidRDefault="00D5262F" w:rsidP="00204835">
      <w:pPr>
        <w:rPr>
          <w:rFonts w:ascii="Gill Sans MT" w:hAnsi="Gill Sans MT" w:cs="Arial"/>
          <w:b/>
          <w:sz w:val="22"/>
          <w:szCs w:val="22"/>
        </w:rPr>
      </w:pPr>
    </w:p>
    <w:p w14:paraId="1989324E" w14:textId="77777777" w:rsidR="00D5262F" w:rsidRDefault="00D5262F" w:rsidP="00204835">
      <w:pPr>
        <w:rPr>
          <w:rFonts w:ascii="Gill Sans MT" w:hAnsi="Gill Sans MT" w:cs="Arial"/>
          <w:b/>
          <w:sz w:val="22"/>
          <w:szCs w:val="22"/>
        </w:rPr>
      </w:pPr>
    </w:p>
    <w:p w14:paraId="62177E2D" w14:textId="4F51790F" w:rsidR="00F22E65" w:rsidRPr="00204835" w:rsidRDefault="003451B4" w:rsidP="00204835">
      <w:pPr>
        <w:rPr>
          <w:rFonts w:ascii="Gill Sans MT" w:hAnsi="Gill Sans MT" w:cs="Arial"/>
          <w:b/>
          <w:sz w:val="22"/>
          <w:szCs w:val="22"/>
        </w:rPr>
      </w:pPr>
      <w:r>
        <w:rPr>
          <w:rFonts w:ascii="Gill Sans MT" w:hAnsi="Gill Sans MT" w:cs="Arial"/>
          <w:b/>
          <w:sz w:val="22"/>
          <w:szCs w:val="22"/>
        </w:rPr>
        <w:t>SPECIFICATION REQUIREMENT LIST REFER TO ANNEX 1</w:t>
      </w:r>
    </w:p>
    <w:p w14:paraId="094764B3" w14:textId="39ADBC47" w:rsidR="00B17A8D" w:rsidRPr="0053102C" w:rsidRDefault="001A14B8" w:rsidP="00771D69">
      <w:pPr>
        <w:rPr>
          <w:rFonts w:cs="Arial"/>
          <w:b/>
          <w:sz w:val="22"/>
          <w:szCs w:val="22"/>
        </w:rPr>
      </w:pPr>
      <w:r w:rsidRPr="001A14B8">
        <w:rPr>
          <w:b/>
        </w:rPr>
        <w:t>A</w:t>
      </w:r>
      <w:r>
        <w:rPr>
          <w:rFonts w:cs="Arial"/>
          <w:b/>
          <w:sz w:val="22"/>
          <w:szCs w:val="22"/>
        </w:rPr>
        <w:t>ward criteria</w:t>
      </w:r>
    </w:p>
    <w:p w14:paraId="12EED230" w14:textId="77777777" w:rsidR="00B17A8D" w:rsidRPr="00862A5B" w:rsidRDefault="0007068F" w:rsidP="00B17A8D">
      <w:pPr>
        <w:rPr>
          <w:rFonts w:cs="Arial"/>
          <w:sz w:val="22"/>
          <w:szCs w:val="22"/>
        </w:rPr>
      </w:pPr>
      <w:r>
        <w:rPr>
          <w:rFonts w:cs="Arial"/>
          <w:sz w:val="22"/>
          <w:szCs w:val="22"/>
        </w:rPr>
        <w:t>Award of the c</w:t>
      </w:r>
      <w:r w:rsidR="00B17A8D" w:rsidRPr="00862A5B">
        <w:rPr>
          <w:rFonts w:cs="Arial"/>
          <w:sz w:val="22"/>
          <w:szCs w:val="22"/>
        </w:rPr>
        <w:t xml:space="preserve">ontract will be based on the following criteria: </w:t>
      </w:r>
    </w:p>
    <w:p w14:paraId="6F0246E3" w14:textId="131D5511" w:rsidR="00B17A8D" w:rsidRPr="00397EC4" w:rsidRDefault="00B17A8D" w:rsidP="00B17A8D">
      <w:pPr>
        <w:rPr>
          <w:rFonts w:cs="Arial"/>
          <w:b/>
          <w:color w:val="FF0000"/>
          <w:sz w:val="22"/>
          <w:szCs w:val="22"/>
        </w:rPr>
      </w:pPr>
      <w:r w:rsidRPr="00397EC4">
        <w:rPr>
          <w:rFonts w:cs="Arial"/>
          <w:b/>
          <w:color w:val="FF0000"/>
          <w:sz w:val="22"/>
          <w:szCs w:val="22"/>
        </w:rPr>
        <w:t>ESSENTIAL</w:t>
      </w:r>
      <w:r w:rsidR="00EA5AB5" w:rsidRPr="00397EC4">
        <w:rPr>
          <w:rFonts w:cs="Arial"/>
          <w:b/>
          <w:color w:val="FF0000"/>
          <w:sz w:val="22"/>
          <w:szCs w:val="22"/>
        </w:rPr>
        <w:t xml:space="preserve"> CRITERIA</w:t>
      </w:r>
    </w:p>
    <w:p w14:paraId="45666F4C" w14:textId="77777777" w:rsidR="0077298A" w:rsidRDefault="000C52C1" w:rsidP="0077298A">
      <w:pPr>
        <w:pStyle w:val="ListNumber"/>
        <w:tabs>
          <w:tab w:val="clear" w:pos="709"/>
        </w:tabs>
        <w:spacing w:after="120"/>
        <w:rPr>
          <w:rFonts w:cs="Arial"/>
          <w:sz w:val="22"/>
          <w:szCs w:val="22"/>
        </w:rPr>
      </w:pPr>
      <w:r>
        <w:rPr>
          <w:rFonts w:cs="Arial"/>
          <w:sz w:val="22"/>
          <w:szCs w:val="22"/>
        </w:rPr>
        <w:t>Bidders must meet the following criteria:</w:t>
      </w:r>
    </w:p>
    <w:p w14:paraId="05C881C4" w14:textId="77777777" w:rsidR="0077298A" w:rsidRPr="0077298A" w:rsidRDefault="0077298A" w:rsidP="0077298A">
      <w:pPr>
        <w:pStyle w:val="ListNumber"/>
        <w:numPr>
          <w:ilvl w:val="0"/>
          <w:numId w:val="13"/>
        </w:numPr>
        <w:spacing w:after="120"/>
        <w:rPr>
          <w:rFonts w:cs="Arial"/>
          <w:sz w:val="22"/>
          <w:szCs w:val="22"/>
        </w:rPr>
      </w:pPr>
      <w:r w:rsidRPr="0077298A">
        <w:rPr>
          <w:rFonts w:cs="Arial"/>
          <w:sz w:val="22"/>
          <w:szCs w:val="22"/>
        </w:rPr>
        <w:t>That the bidder has legitimate business /official premises, or that they are registered for trading and tax as appropriate.</w:t>
      </w:r>
    </w:p>
    <w:p w14:paraId="7826F6CB" w14:textId="77777777" w:rsidR="00374826" w:rsidRPr="0077298A" w:rsidRDefault="0077298A" w:rsidP="0077298A">
      <w:pPr>
        <w:pStyle w:val="ListNumber"/>
        <w:numPr>
          <w:ilvl w:val="0"/>
          <w:numId w:val="13"/>
        </w:numPr>
        <w:spacing w:after="120"/>
        <w:rPr>
          <w:rFonts w:cs="Arial"/>
          <w:sz w:val="22"/>
          <w:szCs w:val="22"/>
        </w:rPr>
      </w:pPr>
      <w:r w:rsidRPr="0077298A">
        <w:rPr>
          <w:rFonts w:cs="Arial"/>
          <w:sz w:val="22"/>
          <w:szCs w:val="22"/>
        </w:rPr>
        <w:t>That they are not any prohibited parties or on government blacklisting</w:t>
      </w:r>
    </w:p>
    <w:p w14:paraId="09D6CB9A" w14:textId="77777777" w:rsidR="00ED72E8" w:rsidRPr="00306CC9"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104D7E2F" w14:textId="77777777" w:rsidR="005D18E8" w:rsidRDefault="005D18E8" w:rsidP="005D18E8">
      <w:pPr>
        <w:pStyle w:val="ListNumber"/>
        <w:tabs>
          <w:tab w:val="clear" w:pos="709"/>
        </w:tabs>
        <w:spacing w:after="120"/>
        <w:rPr>
          <w:rFonts w:cs="Arial"/>
          <w:sz w:val="22"/>
          <w:szCs w:val="22"/>
        </w:rPr>
      </w:pPr>
    </w:p>
    <w:p w14:paraId="07EE7D23" w14:textId="47F7D6A9" w:rsidR="005D18E8" w:rsidRPr="00397EC4" w:rsidRDefault="009F63ED" w:rsidP="00DC322E">
      <w:pPr>
        <w:pStyle w:val="ListNumber"/>
        <w:tabs>
          <w:tab w:val="clear" w:pos="709"/>
        </w:tabs>
        <w:ind w:left="284" w:hanging="284"/>
        <w:rPr>
          <w:rFonts w:cs="Arial"/>
          <w:b/>
          <w:color w:val="FF0000"/>
          <w:sz w:val="22"/>
          <w:szCs w:val="22"/>
        </w:rPr>
      </w:pPr>
      <w:r>
        <w:rPr>
          <w:rFonts w:cs="Arial"/>
          <w:b/>
          <w:color w:val="FF0000"/>
          <w:sz w:val="22"/>
          <w:szCs w:val="22"/>
        </w:rPr>
        <w:t>CAPABILITY</w:t>
      </w:r>
      <w:r w:rsidR="00374826" w:rsidRPr="00397EC4">
        <w:rPr>
          <w:rFonts w:cs="Arial"/>
          <w:b/>
          <w:color w:val="FF0000"/>
          <w:sz w:val="22"/>
          <w:szCs w:val="22"/>
        </w:rPr>
        <w:t xml:space="preserve"> CRITERIA</w:t>
      </w:r>
    </w:p>
    <w:p w14:paraId="634353B2" w14:textId="6166FB4A" w:rsidR="000C52C1" w:rsidRPr="00B6125B" w:rsidRDefault="000C52C1" w:rsidP="000C52C1">
      <w:pPr>
        <w:tabs>
          <w:tab w:val="clear" w:pos="709"/>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r w:rsidR="00BE08C7">
        <w:rPr>
          <w:rFonts w:cs="Arial"/>
          <w:sz w:val="22"/>
          <w:szCs w:val="22"/>
        </w:rPr>
        <w:t xml:space="preserve"> </w:t>
      </w:r>
    </w:p>
    <w:p w14:paraId="114FF749" w14:textId="764E5A32" w:rsidR="007D6F45" w:rsidRPr="00BE08C7" w:rsidRDefault="00DA593F" w:rsidP="00747151">
      <w:pPr>
        <w:tabs>
          <w:tab w:val="clear" w:pos="709"/>
        </w:tabs>
        <w:spacing w:after="120"/>
        <w:ind w:left="142" w:firstLine="142"/>
        <w:rPr>
          <w:b/>
          <w:color w:val="FF0000"/>
          <w:sz w:val="22"/>
          <w:szCs w:val="22"/>
        </w:rPr>
      </w:pPr>
      <w:r w:rsidRPr="00BE08C7">
        <w:rPr>
          <w:b/>
          <w:color w:val="FF0000"/>
          <w:sz w:val="22"/>
          <w:szCs w:val="22"/>
        </w:rPr>
        <w:t xml:space="preserve">Capacity </w:t>
      </w:r>
      <w:r>
        <w:rPr>
          <w:b/>
          <w:color w:val="FF0000"/>
          <w:sz w:val="22"/>
          <w:szCs w:val="22"/>
        </w:rPr>
        <w:t>(</w:t>
      </w:r>
      <w:r w:rsidR="00BA0529">
        <w:rPr>
          <w:b/>
          <w:color w:val="FF0000"/>
          <w:sz w:val="22"/>
          <w:szCs w:val="22"/>
        </w:rPr>
        <w:t>5</w:t>
      </w:r>
      <w:r w:rsidR="00BE08C7" w:rsidRPr="00BE08C7">
        <w:rPr>
          <w:b/>
          <w:color w:val="FF0000"/>
          <w:sz w:val="22"/>
          <w:szCs w:val="22"/>
        </w:rPr>
        <w:t>0 %)</w:t>
      </w:r>
      <w:r w:rsidR="007D6F45" w:rsidRPr="00BE08C7">
        <w:rPr>
          <w:b/>
          <w:color w:val="FF0000"/>
          <w:sz w:val="22"/>
          <w:szCs w:val="22"/>
        </w:rPr>
        <w:t xml:space="preserve"> </w:t>
      </w:r>
    </w:p>
    <w:p w14:paraId="0E48702D" w14:textId="630759AD"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company profile together with PACRA Certificate of Incorporation</w:t>
      </w:r>
    </w:p>
    <w:p w14:paraId="2C08213C" w14:textId="4C23B85C"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Valid Tax Clearance Certificate</w:t>
      </w:r>
    </w:p>
    <w:p w14:paraId="68C69F94" w14:textId="1B6EA2B6"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comprehensive quotation to be subjected to commercial evaluation for assessment of price competitiveness </w:t>
      </w:r>
    </w:p>
    <w:p w14:paraId="7E64D47D" w14:textId="6D60332F" w:rsidR="007322B7" w:rsidRP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Zambia Public Procurement Authority Certification </w:t>
      </w:r>
    </w:p>
    <w:p w14:paraId="5E0B3AB9" w14:textId="5331C3B6" w:rsidR="00B17A8D" w:rsidRPr="00306CC9" w:rsidRDefault="00C96941" w:rsidP="006A1BA5">
      <w:pPr>
        <w:pStyle w:val="ListNumber"/>
        <w:numPr>
          <w:ilvl w:val="0"/>
          <w:numId w:val="14"/>
        </w:numPr>
        <w:spacing w:after="120"/>
        <w:rPr>
          <w:rFonts w:cs="Arial"/>
          <w:color w:val="FF0000"/>
          <w:sz w:val="22"/>
          <w:szCs w:val="22"/>
        </w:rPr>
      </w:pPr>
      <w:r>
        <w:rPr>
          <w:color w:val="FF0000"/>
          <w:sz w:val="22"/>
          <w:szCs w:val="22"/>
        </w:rPr>
        <w:t xml:space="preserve">Bidder’s ability to provide value added service such as delivery of </w:t>
      </w:r>
      <w:r w:rsidR="006F4080">
        <w:rPr>
          <w:color w:val="FF0000"/>
          <w:sz w:val="22"/>
          <w:szCs w:val="22"/>
        </w:rPr>
        <w:t>service</w:t>
      </w:r>
      <w:r>
        <w:rPr>
          <w:color w:val="FF0000"/>
          <w:sz w:val="22"/>
          <w:szCs w:val="22"/>
        </w:rPr>
        <w:t xml:space="preserve"> to our office at no cost.</w:t>
      </w:r>
    </w:p>
    <w:p w14:paraId="6FD8B095" w14:textId="77777777" w:rsidR="00591DF7" w:rsidRPr="0077298A" w:rsidRDefault="00367A5C" w:rsidP="0077298A">
      <w:pPr>
        <w:numPr>
          <w:ilvl w:val="0"/>
          <w:numId w:val="15"/>
        </w:numPr>
        <w:spacing w:after="120"/>
        <w:rPr>
          <w:rFonts w:cs="Arial"/>
          <w:color w:val="FF0000"/>
          <w:sz w:val="22"/>
          <w:szCs w:val="22"/>
        </w:rPr>
      </w:pPr>
      <w:r w:rsidRPr="00306CC9">
        <w:rPr>
          <w:rFonts w:cs="Arial"/>
          <w:color w:val="FF0000"/>
          <w:sz w:val="22"/>
          <w:szCs w:val="22"/>
        </w:rPr>
        <w:t>Bidder provides satisfactory client references</w:t>
      </w:r>
      <w:r w:rsidR="00591DF7" w:rsidRPr="0077298A">
        <w:rPr>
          <w:rFonts w:cs="Arial"/>
          <w:sz w:val="22"/>
          <w:szCs w:val="22"/>
        </w:rPr>
        <w:t>:</w:t>
      </w:r>
    </w:p>
    <w:p w14:paraId="5B26140F" w14:textId="7EC0D585" w:rsidR="00591DF7" w:rsidRDefault="00591DF7" w:rsidP="00591DF7">
      <w:pPr>
        <w:numPr>
          <w:ilvl w:val="0"/>
          <w:numId w:val="14"/>
        </w:numPr>
        <w:spacing w:after="120"/>
        <w:rPr>
          <w:rFonts w:cs="Arial"/>
          <w:color w:val="FF0000"/>
          <w:sz w:val="22"/>
          <w:szCs w:val="22"/>
        </w:rPr>
      </w:pPr>
      <w:r w:rsidRPr="00306CC9">
        <w:rPr>
          <w:rFonts w:cs="Arial"/>
          <w:color w:val="FF0000"/>
          <w:sz w:val="22"/>
          <w:szCs w:val="22"/>
        </w:rPr>
        <w:t xml:space="preserve">Bidder </w:t>
      </w:r>
      <w:r w:rsidR="00C96941">
        <w:rPr>
          <w:rFonts w:cs="Arial"/>
          <w:color w:val="FF0000"/>
          <w:sz w:val="22"/>
          <w:szCs w:val="22"/>
        </w:rPr>
        <w:t xml:space="preserve">demonstrates ability in understanding the bidders bidding instructions for submission such as enclosing </w:t>
      </w:r>
    </w:p>
    <w:p w14:paraId="6220BB36" w14:textId="77777777" w:rsidR="008F0762" w:rsidRDefault="008F0762" w:rsidP="008F0762">
      <w:pPr>
        <w:tabs>
          <w:tab w:val="clear" w:pos="709"/>
        </w:tabs>
        <w:spacing w:after="120"/>
        <w:ind w:left="360"/>
        <w:rPr>
          <w:rFonts w:cs="Arial"/>
          <w:color w:val="FF0000"/>
          <w:sz w:val="22"/>
          <w:szCs w:val="22"/>
        </w:rPr>
      </w:pPr>
    </w:p>
    <w:p w14:paraId="5EDC7052" w14:textId="0DE7E0D4" w:rsidR="00BE08C7" w:rsidRPr="00BE08C7" w:rsidRDefault="008F0762" w:rsidP="008F0762">
      <w:pPr>
        <w:tabs>
          <w:tab w:val="clear" w:pos="709"/>
        </w:tabs>
        <w:spacing w:after="120"/>
        <w:rPr>
          <w:rFonts w:cs="Arial"/>
          <w:b/>
          <w:color w:val="FF0000"/>
          <w:sz w:val="22"/>
          <w:szCs w:val="22"/>
        </w:rPr>
      </w:pPr>
      <w:r>
        <w:rPr>
          <w:rFonts w:cs="Arial"/>
          <w:b/>
          <w:color w:val="FF0000"/>
          <w:sz w:val="22"/>
          <w:szCs w:val="22"/>
        </w:rPr>
        <w:t xml:space="preserve">COMMERCIAL CRITERIA </w:t>
      </w:r>
      <w:r w:rsidR="00BE08C7" w:rsidRPr="00BE08C7">
        <w:rPr>
          <w:rFonts w:cs="Arial"/>
          <w:b/>
          <w:color w:val="FF0000"/>
          <w:sz w:val="22"/>
          <w:szCs w:val="22"/>
        </w:rPr>
        <w:t xml:space="preserve"> </w:t>
      </w:r>
    </w:p>
    <w:p w14:paraId="49CDD0B5" w14:textId="52A1065D" w:rsidR="00864D62" w:rsidRPr="008D38DC" w:rsidRDefault="00BE08C7" w:rsidP="009F63ED">
      <w:pPr>
        <w:tabs>
          <w:tab w:val="clear" w:pos="709"/>
        </w:tabs>
        <w:spacing w:after="120"/>
        <w:rPr>
          <w:rFonts w:cs="Arial"/>
          <w:color w:val="FF0000"/>
          <w:sz w:val="22"/>
          <w:szCs w:val="22"/>
        </w:rPr>
      </w:pPr>
      <w:r w:rsidRPr="00BE08C7">
        <w:rPr>
          <w:rFonts w:cs="Arial"/>
          <w:color w:val="FF0000"/>
          <w:sz w:val="22"/>
          <w:szCs w:val="22"/>
        </w:rPr>
        <w:t>Cost fact</w:t>
      </w:r>
      <w:r>
        <w:rPr>
          <w:rFonts w:cs="Arial"/>
          <w:color w:val="FF0000"/>
          <w:sz w:val="22"/>
          <w:szCs w:val="22"/>
        </w:rPr>
        <w:t>or</w:t>
      </w:r>
      <w:r w:rsidR="009F63ED">
        <w:rPr>
          <w:rFonts w:cs="Arial"/>
          <w:color w:val="FF0000"/>
          <w:sz w:val="22"/>
          <w:szCs w:val="22"/>
        </w:rPr>
        <w:t>-pricing</w:t>
      </w:r>
      <w:r w:rsidRPr="00BE08C7">
        <w:rPr>
          <w:rFonts w:cs="Arial"/>
          <w:color w:val="FF0000"/>
          <w:sz w:val="22"/>
          <w:szCs w:val="22"/>
        </w:rPr>
        <w:t xml:space="preserve"> </w:t>
      </w:r>
      <w:r w:rsidR="00BA0529">
        <w:rPr>
          <w:rFonts w:cs="Arial"/>
          <w:color w:val="FF0000"/>
          <w:sz w:val="22"/>
          <w:szCs w:val="22"/>
        </w:rPr>
        <w:t>(5</w:t>
      </w:r>
      <w:r w:rsidR="009F63ED" w:rsidRPr="009F63ED">
        <w:rPr>
          <w:rFonts w:cs="Arial"/>
          <w:color w:val="FF0000"/>
          <w:sz w:val="22"/>
          <w:szCs w:val="22"/>
        </w:rPr>
        <w:t>0 %)</w:t>
      </w:r>
      <w:r w:rsidR="00697549">
        <w:rPr>
          <w:rFonts w:cs="Arial"/>
          <w:color w:val="FF0000"/>
          <w:sz w:val="22"/>
          <w:szCs w:val="22"/>
        </w:rPr>
        <w:t xml:space="preserve"> competitiveness of the prices </w:t>
      </w:r>
    </w:p>
    <w:p w14:paraId="77CC7E33" w14:textId="546D2F52" w:rsidR="00347708" w:rsidRPr="00347708" w:rsidRDefault="00347708" w:rsidP="00B17A8D">
      <w:pPr>
        <w:pStyle w:val="ListNumber"/>
        <w:tabs>
          <w:tab w:val="clear" w:pos="709"/>
        </w:tabs>
        <w:ind w:left="0" w:firstLine="0"/>
        <w:rPr>
          <w:rFonts w:cs="Arial"/>
          <w:i/>
          <w:color w:val="FF0000"/>
          <w:sz w:val="22"/>
          <w:szCs w:val="22"/>
        </w:rPr>
      </w:pPr>
    </w:p>
    <w:p w14:paraId="7B12718B" w14:textId="77777777" w:rsidR="00DB30D4" w:rsidRDefault="00DB30D4" w:rsidP="00B17A8D">
      <w:pPr>
        <w:pStyle w:val="ListNumber"/>
        <w:tabs>
          <w:tab w:val="clear" w:pos="709"/>
        </w:tabs>
        <w:ind w:left="0" w:firstLine="0"/>
        <w:rPr>
          <w:rFonts w:cs="Arial"/>
        </w:rPr>
      </w:pPr>
    </w:p>
    <w:p w14:paraId="0D9AEDFD" w14:textId="77777777" w:rsidR="00DB30D4" w:rsidRPr="00862A5B" w:rsidRDefault="00DB30D4" w:rsidP="00B17A8D">
      <w:pPr>
        <w:pStyle w:val="ListNumber"/>
        <w:tabs>
          <w:tab w:val="clear" w:pos="709"/>
        </w:tabs>
        <w:ind w:left="0" w:firstLine="0"/>
        <w:rPr>
          <w:rFonts w:cs="Arial"/>
        </w:rPr>
        <w:sectPr w:rsidR="00DB30D4" w:rsidRPr="00862A5B" w:rsidSect="00CE0CB8">
          <w:headerReference w:type="default" r:id="rId7"/>
          <w:footerReference w:type="default" r:id="rId8"/>
          <w:headerReference w:type="first" r:id="rId9"/>
          <w:footerReference w:type="first" r:id="rId10"/>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Default="002F6FE4" w:rsidP="00300665">
      <w:pPr>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65BC9F5B" w14:textId="77777777" w:rsidR="007A4602" w:rsidRPr="00862A5B" w:rsidRDefault="007A4602" w:rsidP="007A4602">
      <w:pPr>
        <w:numPr>
          <w:ilvl w:val="0"/>
          <w:numId w:val="3"/>
        </w:numPr>
        <w:rPr>
          <w:rFonts w:cs="Arial"/>
          <w:b/>
          <w:sz w:val="22"/>
          <w:szCs w:val="22"/>
        </w:rPr>
      </w:pPr>
      <w:r w:rsidRPr="00862A5B">
        <w:rPr>
          <w:rFonts w:cs="Arial"/>
          <w:b/>
          <w:sz w:val="22"/>
          <w:szCs w:val="22"/>
        </w:rPr>
        <w:t>D</w:t>
      </w:r>
      <w:r>
        <w:rPr>
          <w:rFonts w:cs="Arial"/>
          <w:b/>
          <w:sz w:val="22"/>
          <w:szCs w:val="22"/>
        </w:rPr>
        <w:t>efinitions</w:t>
      </w:r>
    </w:p>
    <w:p w14:paraId="103A473E" w14:textId="77777777" w:rsidR="007A4602" w:rsidRPr="00862A5B" w:rsidRDefault="007A4602" w:rsidP="007A4602">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26CBDF8E" w14:textId="77777777" w:rsidR="007A4602" w:rsidRDefault="007A4602" w:rsidP="007A4602">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764C0FBE" w14:textId="77777777" w:rsidR="007A4602" w:rsidRPr="00150411" w:rsidRDefault="007A4602" w:rsidP="007A4602">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5F04DEF6" w14:textId="77777777" w:rsidR="007A4602" w:rsidRDefault="007A4602" w:rsidP="007A4602">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58EA75C8" w14:textId="77777777" w:rsidR="007A4602" w:rsidRDefault="007A4602" w:rsidP="007A4602">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35B56182" w14:textId="77777777" w:rsidR="007A4602" w:rsidRDefault="007A4602" w:rsidP="007A4602">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0A6A88A1" w14:textId="77777777" w:rsidR="007A4602" w:rsidRDefault="007A4602" w:rsidP="007A4602">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the Tender Information, these Conditions, SCI’s Terms and Conditions of Purchase, SCI's Child Safeguarding Policy, SCI's Anti Bribery and Corruption Policy and the IAPG Code of Conduct.</w:t>
      </w:r>
    </w:p>
    <w:p w14:paraId="34083825" w14:textId="77777777" w:rsidR="007A4602" w:rsidRPr="004F016F" w:rsidRDefault="007A4602" w:rsidP="007A4602">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14:paraId="3A5EAB00"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5CD2E462"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t>(i)</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the party which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21906516" w14:textId="77777777" w:rsidR="007A4602" w:rsidRPr="00862A5B" w:rsidRDefault="007A4602" w:rsidP="007A4602">
      <w:pPr>
        <w:numPr>
          <w:ilvl w:val="0"/>
          <w:numId w:val="3"/>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3B82BC88" w14:textId="77777777" w:rsidR="007A4602" w:rsidRPr="00862A5B" w:rsidRDefault="007A4602" w:rsidP="007A4602">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21878872" w14:textId="77777777" w:rsidR="007A4602" w:rsidRPr="00862A5B" w:rsidRDefault="007A4602" w:rsidP="007A4602">
      <w:pPr>
        <w:numPr>
          <w:ilvl w:val="0"/>
          <w:numId w:val="3"/>
        </w:numPr>
        <w:rPr>
          <w:rFonts w:cs="Arial"/>
          <w:b/>
          <w:sz w:val="22"/>
          <w:szCs w:val="22"/>
        </w:rPr>
      </w:pPr>
      <w:r w:rsidRPr="00862A5B">
        <w:rPr>
          <w:rFonts w:cs="Arial"/>
          <w:b/>
          <w:sz w:val="22"/>
          <w:szCs w:val="22"/>
        </w:rPr>
        <w:t>L</w:t>
      </w:r>
      <w:r>
        <w:rPr>
          <w:rFonts w:cs="Arial"/>
          <w:b/>
          <w:sz w:val="22"/>
          <w:szCs w:val="22"/>
        </w:rPr>
        <w:t>ate tenders</w:t>
      </w:r>
    </w:p>
    <w:p w14:paraId="678A4B7D" w14:textId="77777777" w:rsidR="007A4602" w:rsidRPr="00862A5B" w:rsidRDefault="007A4602" w:rsidP="007A4602">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circumstances which have caused the delay. </w:t>
      </w:r>
    </w:p>
    <w:p w14:paraId="3F7EDE97" w14:textId="77777777" w:rsidR="007A4602" w:rsidRPr="00862A5B" w:rsidRDefault="007A4602" w:rsidP="007A4602">
      <w:pPr>
        <w:numPr>
          <w:ilvl w:val="0"/>
          <w:numId w:val="3"/>
        </w:numPr>
        <w:rPr>
          <w:rFonts w:cs="Arial"/>
          <w:b/>
          <w:sz w:val="22"/>
          <w:szCs w:val="22"/>
        </w:rPr>
      </w:pPr>
      <w:r w:rsidRPr="00C30984">
        <w:rPr>
          <w:rFonts w:cs="Arial"/>
          <w:b/>
          <w:sz w:val="22"/>
          <w:szCs w:val="22"/>
        </w:rPr>
        <w:t>Correspondence</w:t>
      </w:r>
    </w:p>
    <w:p w14:paraId="012E1B14" w14:textId="77777777" w:rsidR="007A4602" w:rsidRPr="00862A5B" w:rsidRDefault="007A4602" w:rsidP="007A4602">
      <w:pPr>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should be received at least </w:t>
      </w:r>
      <w:r>
        <w:rPr>
          <w:rFonts w:cs="Arial"/>
          <w:sz w:val="22"/>
          <w:szCs w:val="22"/>
        </w:rPr>
        <w:t>5 days</w:t>
      </w:r>
      <w:r w:rsidRPr="00862A5B">
        <w:rPr>
          <w:rFonts w:cs="Arial"/>
          <w:sz w:val="22"/>
          <w:szCs w:val="22"/>
        </w:rPr>
        <w:t xml:space="preserve"> before the </w:t>
      </w:r>
      <w:r>
        <w:rPr>
          <w:rFonts w:cs="Arial"/>
          <w:sz w:val="22"/>
          <w:szCs w:val="22"/>
        </w:rPr>
        <w:t>Closing Date, as defined in the Invitation to Tender. Responses to questions submitted by any Bidder will be circulated by SC</w:t>
      </w:r>
      <w:r w:rsidR="00181E98">
        <w:rPr>
          <w:rFonts w:cs="Arial"/>
          <w:sz w:val="22"/>
          <w:szCs w:val="22"/>
        </w:rPr>
        <w:t>I</w:t>
      </w:r>
      <w:r>
        <w:rPr>
          <w:rFonts w:cs="Arial"/>
          <w:sz w:val="22"/>
          <w:szCs w:val="22"/>
        </w:rPr>
        <w:t xml:space="preserve"> to all Bidders to ensure fairness in the process. </w:t>
      </w:r>
    </w:p>
    <w:p w14:paraId="60D18809" w14:textId="77777777" w:rsidR="007A4602" w:rsidRPr="00862A5B" w:rsidRDefault="007A4602" w:rsidP="007A4602">
      <w:pPr>
        <w:keepNext/>
        <w:numPr>
          <w:ilvl w:val="0"/>
          <w:numId w:val="3"/>
        </w:numPr>
        <w:ind w:left="714" w:hanging="357"/>
        <w:rPr>
          <w:rFonts w:cs="Arial"/>
          <w:b/>
          <w:sz w:val="22"/>
          <w:szCs w:val="22"/>
        </w:rPr>
      </w:pPr>
      <w:r>
        <w:rPr>
          <w:rFonts w:cs="Arial"/>
          <w:b/>
          <w:sz w:val="22"/>
          <w:szCs w:val="22"/>
        </w:rPr>
        <w:lastRenderedPageBreak/>
        <w:t xml:space="preserve">Acceptance of tenders </w:t>
      </w:r>
    </w:p>
    <w:p w14:paraId="615C9CD5"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38F97B56" w14:textId="77777777" w:rsidR="007A4602" w:rsidRPr="00862A5B" w:rsidRDefault="007A4602" w:rsidP="007A4602">
      <w:pPr>
        <w:keepNext/>
        <w:numPr>
          <w:ilvl w:val="0"/>
          <w:numId w:val="3"/>
        </w:numPr>
        <w:ind w:left="714" w:hanging="357"/>
        <w:rPr>
          <w:rFonts w:cs="Arial"/>
          <w:b/>
          <w:sz w:val="22"/>
          <w:szCs w:val="22"/>
        </w:rPr>
      </w:pPr>
      <w:r w:rsidRPr="00862A5B">
        <w:rPr>
          <w:rFonts w:cs="Arial"/>
          <w:b/>
          <w:sz w:val="22"/>
          <w:szCs w:val="22"/>
        </w:rPr>
        <w:t>A</w:t>
      </w:r>
      <w:r>
        <w:rPr>
          <w:rFonts w:cs="Arial"/>
          <w:b/>
          <w:sz w:val="22"/>
          <w:szCs w:val="22"/>
        </w:rPr>
        <w:t xml:space="preserve">lternative offer </w:t>
      </w:r>
    </w:p>
    <w:p w14:paraId="55FD518E" w14:textId="77777777" w:rsidR="007A4602" w:rsidRPr="00862A5B" w:rsidRDefault="007A4602" w:rsidP="007A4602">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722EA114" w14:textId="77777777" w:rsidR="007A4602" w:rsidRPr="00862A5B" w:rsidRDefault="007A4602" w:rsidP="007A4602">
      <w:pPr>
        <w:numPr>
          <w:ilvl w:val="0"/>
          <w:numId w:val="3"/>
        </w:numPr>
        <w:rPr>
          <w:rFonts w:cs="Arial"/>
          <w:b/>
          <w:sz w:val="22"/>
          <w:szCs w:val="22"/>
        </w:rPr>
      </w:pPr>
      <w:r>
        <w:rPr>
          <w:rFonts w:cs="Arial"/>
          <w:b/>
          <w:sz w:val="22"/>
          <w:szCs w:val="22"/>
        </w:rPr>
        <w:t>Prices</w:t>
      </w:r>
    </w:p>
    <w:p w14:paraId="01E67D12" w14:textId="77777777" w:rsidR="007A4602" w:rsidRPr="00862A5B" w:rsidRDefault="007A4602" w:rsidP="007A4602">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0258D84F" w14:textId="77777777" w:rsidR="007A4602" w:rsidRPr="00646CD1" w:rsidRDefault="007A4602" w:rsidP="007A4602">
      <w:pPr>
        <w:numPr>
          <w:ilvl w:val="0"/>
          <w:numId w:val="3"/>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256F0E18" w14:textId="77777777" w:rsidR="007A4602" w:rsidRPr="00646CD1" w:rsidRDefault="007A4602" w:rsidP="007A4602">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will not be reimbursed. </w:t>
      </w:r>
    </w:p>
    <w:p w14:paraId="307C6C75" w14:textId="77777777" w:rsidR="007A4602" w:rsidRPr="00862A5B" w:rsidRDefault="00492B87" w:rsidP="007A4602">
      <w:pPr>
        <w:numPr>
          <w:ilvl w:val="0"/>
          <w:numId w:val="3"/>
        </w:numPr>
        <w:tabs>
          <w:tab w:val="clear" w:pos="720"/>
          <w:tab w:val="left" w:pos="709"/>
        </w:tabs>
        <w:rPr>
          <w:rFonts w:cs="Arial"/>
          <w:b/>
          <w:sz w:val="22"/>
          <w:szCs w:val="22"/>
        </w:rPr>
      </w:pPr>
      <w:r w:rsidRPr="00862A5B">
        <w:rPr>
          <w:rFonts w:cs="Arial"/>
          <w:b/>
          <w:sz w:val="22"/>
          <w:szCs w:val="22"/>
        </w:rPr>
        <w:t>N</w:t>
      </w:r>
      <w:r>
        <w:rPr>
          <w:rFonts w:cs="Arial"/>
          <w:b/>
          <w:sz w:val="22"/>
          <w:szCs w:val="22"/>
        </w:rPr>
        <w:t>on-Disclosure</w:t>
      </w:r>
      <w:r w:rsidR="007A4602">
        <w:rPr>
          <w:rFonts w:cs="Arial"/>
          <w:b/>
          <w:sz w:val="22"/>
          <w:szCs w:val="22"/>
        </w:rPr>
        <w:t xml:space="preserve"> and Confidentiality </w:t>
      </w:r>
      <w:r w:rsidR="007A4602" w:rsidRPr="00862A5B">
        <w:rPr>
          <w:rFonts w:cs="Arial"/>
          <w:b/>
          <w:sz w:val="22"/>
          <w:szCs w:val="22"/>
        </w:rPr>
        <w:t xml:space="preserve"> </w:t>
      </w:r>
    </w:p>
    <w:p w14:paraId="30598A1D" w14:textId="77777777" w:rsidR="007A4602" w:rsidRPr="00862A5B" w:rsidRDefault="007A4602" w:rsidP="007A4602">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76144A8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037D297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73AD7CA5"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6193B6C8"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7AD805C6"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4C626514"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75CC9CAF"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14:paraId="45A3DF68" w14:textId="77777777" w:rsidR="007A4602" w:rsidRPr="00862A5B" w:rsidRDefault="007A4602" w:rsidP="007A4602">
      <w:pPr>
        <w:keepNext/>
        <w:numPr>
          <w:ilvl w:val="0"/>
          <w:numId w:val="3"/>
        </w:numPr>
        <w:tabs>
          <w:tab w:val="clear" w:pos="720"/>
          <w:tab w:val="left" w:pos="709"/>
        </w:tabs>
        <w:ind w:left="714" w:hanging="357"/>
        <w:rPr>
          <w:rFonts w:cs="Arial"/>
          <w:b/>
          <w:sz w:val="22"/>
          <w:szCs w:val="22"/>
        </w:rPr>
      </w:pPr>
      <w:r w:rsidRPr="00862A5B">
        <w:rPr>
          <w:rFonts w:cs="Arial"/>
          <w:b/>
          <w:sz w:val="22"/>
          <w:szCs w:val="22"/>
        </w:rPr>
        <w:lastRenderedPageBreak/>
        <w:t>A</w:t>
      </w:r>
      <w:r>
        <w:rPr>
          <w:rFonts w:cs="Arial"/>
          <w:b/>
          <w:sz w:val="22"/>
          <w:szCs w:val="22"/>
        </w:rPr>
        <w:t>ward Procedure</w:t>
      </w:r>
    </w:p>
    <w:p w14:paraId="3ABE801C"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00D12714">
        <w:rPr>
          <w:rFonts w:cs="Arial"/>
          <w:sz w:val="22"/>
          <w:szCs w:val="22"/>
        </w:rPr>
        <w:t>’s Procurement</w:t>
      </w:r>
      <w:r w:rsidRPr="00862A5B">
        <w:rPr>
          <w:rFonts w:cs="Arial"/>
          <w:sz w:val="22"/>
          <w:szCs w:val="22"/>
        </w:rPr>
        <w:t xml:space="preserve">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39457828" w14:textId="77777777" w:rsidR="007A4602" w:rsidRPr="00862A5B" w:rsidRDefault="007A4602" w:rsidP="007A4602">
      <w:pPr>
        <w:numPr>
          <w:ilvl w:val="0"/>
          <w:numId w:val="3"/>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14:paraId="391F6309" w14:textId="77777777" w:rsidR="007A4602"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14:paraId="04271535" w14:textId="77777777" w:rsidR="007A4602" w:rsidRPr="00E87475" w:rsidRDefault="007A4602" w:rsidP="007A4602">
      <w:pPr>
        <w:numPr>
          <w:ilvl w:val="0"/>
          <w:numId w:val="3"/>
        </w:numPr>
        <w:rPr>
          <w:rFonts w:cs="Arial"/>
          <w:b/>
          <w:sz w:val="22"/>
          <w:szCs w:val="22"/>
        </w:rPr>
      </w:pPr>
      <w:r w:rsidRPr="00E87475">
        <w:rPr>
          <w:rFonts w:cs="Arial"/>
          <w:b/>
          <w:sz w:val="22"/>
          <w:szCs w:val="22"/>
        </w:rPr>
        <w:t>A</w:t>
      </w:r>
      <w:r>
        <w:rPr>
          <w:rFonts w:cs="Arial"/>
          <w:b/>
          <w:sz w:val="22"/>
          <w:szCs w:val="22"/>
        </w:rPr>
        <w:t>nti-Bribery and Corruption</w:t>
      </w:r>
    </w:p>
    <w:p w14:paraId="6A6549EC" w14:textId="77777777" w:rsidR="007A4602" w:rsidRPr="0086297F" w:rsidRDefault="007A4602" w:rsidP="007A4602">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4AD1E15D" w14:textId="77777777" w:rsidR="007A4602" w:rsidRPr="00862A5B" w:rsidRDefault="007A4602" w:rsidP="007A4602">
      <w:pPr>
        <w:numPr>
          <w:ilvl w:val="0"/>
          <w:numId w:val="3"/>
        </w:numPr>
        <w:rPr>
          <w:rFonts w:cs="Arial"/>
          <w:b/>
          <w:sz w:val="22"/>
          <w:szCs w:val="22"/>
        </w:rPr>
      </w:pPr>
      <w:r w:rsidRPr="00862A5B">
        <w:rPr>
          <w:rFonts w:cs="Arial"/>
          <w:b/>
          <w:sz w:val="22"/>
          <w:szCs w:val="22"/>
        </w:rPr>
        <w:t>C</w:t>
      </w:r>
      <w:r>
        <w:rPr>
          <w:rFonts w:cs="Arial"/>
          <w:b/>
          <w:sz w:val="22"/>
          <w:szCs w:val="22"/>
        </w:rPr>
        <w:t xml:space="preserve">hild Protection </w:t>
      </w:r>
    </w:p>
    <w:p w14:paraId="70BF8593" w14:textId="77777777" w:rsidR="007A4602" w:rsidRPr="00862A5B" w:rsidRDefault="007A4602" w:rsidP="007A4602">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1F5ED2DE" w14:textId="77777777" w:rsidR="00067425" w:rsidRDefault="00067425" w:rsidP="007A4602">
      <w:pPr>
        <w:numPr>
          <w:ilvl w:val="0"/>
          <w:numId w:val="3"/>
        </w:numPr>
        <w:rPr>
          <w:rFonts w:cs="Arial"/>
          <w:b/>
          <w:sz w:val="22"/>
          <w:szCs w:val="22"/>
        </w:rPr>
      </w:pPr>
      <w:r>
        <w:rPr>
          <w:rFonts w:cs="Arial"/>
          <w:b/>
          <w:sz w:val="22"/>
          <w:szCs w:val="22"/>
        </w:rPr>
        <w:t>Human Trafficking and Modern Slavery</w:t>
      </w:r>
    </w:p>
    <w:p w14:paraId="0C3490A1" w14:textId="4717C19E" w:rsidR="00067425" w:rsidRPr="00067425" w:rsidRDefault="00067425" w:rsidP="00067425">
      <w:pPr>
        <w:pStyle w:val="ListParagraph"/>
        <w:rPr>
          <w:rFonts w:cs="Arial"/>
          <w:sz w:val="22"/>
          <w:szCs w:val="22"/>
        </w:rPr>
      </w:pPr>
      <w:r w:rsidRPr="00067425">
        <w:rPr>
          <w:rFonts w:cs="Arial"/>
          <w:sz w:val="22"/>
          <w:szCs w:val="22"/>
        </w:rPr>
        <w:t xml:space="preserve">All Bidders are required to comply fully with SCI’s </w:t>
      </w:r>
      <w:r>
        <w:rPr>
          <w:rFonts w:cs="Arial"/>
          <w:sz w:val="22"/>
          <w:szCs w:val="22"/>
        </w:rPr>
        <w:t>Human Trafficking and Modern Slavery Policy</w:t>
      </w:r>
      <w:r w:rsidRPr="00067425">
        <w:rPr>
          <w:rFonts w:cs="Arial"/>
          <w:sz w:val="22"/>
          <w:szCs w:val="22"/>
        </w:rPr>
        <w:t xml:space="preserve"> (attached to these Conditions).</w:t>
      </w:r>
    </w:p>
    <w:p w14:paraId="7E743B9B" w14:textId="465D8142" w:rsidR="007A4602" w:rsidRPr="00862A5B" w:rsidRDefault="007A4602" w:rsidP="007A4602">
      <w:pPr>
        <w:numPr>
          <w:ilvl w:val="0"/>
          <w:numId w:val="3"/>
        </w:numPr>
        <w:rPr>
          <w:rFonts w:cs="Arial"/>
          <w:b/>
          <w:sz w:val="22"/>
          <w:szCs w:val="22"/>
        </w:rPr>
      </w:pPr>
      <w:r w:rsidRPr="00862A5B">
        <w:rPr>
          <w:rFonts w:cs="Arial"/>
          <w:b/>
          <w:sz w:val="22"/>
          <w:szCs w:val="22"/>
        </w:rPr>
        <w:t>E</w:t>
      </w:r>
      <w:r>
        <w:rPr>
          <w:rFonts w:cs="Arial"/>
          <w:b/>
          <w:sz w:val="22"/>
          <w:szCs w:val="22"/>
        </w:rPr>
        <w:t>xclusion Criteria</w:t>
      </w:r>
    </w:p>
    <w:p w14:paraId="4C1F9607"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72CB79F5" w14:textId="2F325BB6"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 xml:space="preserve">proceedings concerning those matters, or are in any analogous situation arising from a similar procedure provided for in </w:t>
      </w:r>
      <w:r w:rsidR="000D05B9" w:rsidRPr="00862A5B">
        <w:rPr>
          <w:rFonts w:cs="Arial"/>
          <w:kern w:val="0"/>
          <w:sz w:val="22"/>
          <w:szCs w:val="22"/>
          <w:lang w:eastAsia="en-GB"/>
        </w:rPr>
        <w:t>national </w:t>
      </w:r>
      <w:r w:rsidR="000D05B9" w:rsidRPr="00862A5B">
        <w:rPr>
          <w:rFonts w:eastAsia="Arial" w:cs="Arial"/>
          <w:kern w:val="0"/>
          <w:sz w:val="22"/>
          <w:szCs w:val="22"/>
          <w:lang w:eastAsia="en-GB"/>
        </w:rPr>
        <w:t>legislation</w:t>
      </w:r>
      <w:r w:rsidRPr="00862A5B">
        <w:rPr>
          <w:rFonts w:cs="Arial"/>
          <w:kern w:val="0"/>
          <w:sz w:val="22"/>
          <w:szCs w:val="22"/>
          <w:lang w:eastAsia="en-GB"/>
        </w:rPr>
        <w:t xml:space="preserve"> or regulations;</w:t>
      </w:r>
    </w:p>
    <w:p w14:paraId="0312B00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7EF7D87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0538BBA9"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6C83E5D5"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1B15195D"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137AB75D"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65D93590" w14:textId="46F944F4"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sidR="002C4B59">
        <w:rPr>
          <w:rFonts w:cs="Arial"/>
          <w:kern w:val="0"/>
          <w:sz w:val="22"/>
          <w:szCs w:val="22"/>
          <w:lang w:eastAsia="en-GB"/>
        </w:rPr>
        <w:t>twenty-four</w:t>
      </w:r>
      <w:r>
        <w:rPr>
          <w:rFonts w:cs="Arial"/>
          <w:kern w:val="0"/>
          <w:sz w:val="22"/>
          <w:szCs w:val="22"/>
          <w:lang w:eastAsia="en-GB"/>
        </w:rPr>
        <w:t xml:space="preserve">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58E8B9C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732C6A79"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1089C3A" w14:textId="77777777" w:rsidR="007A4602" w:rsidRPr="00E22A0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225E54CF" w14:textId="77777777" w:rsidR="00FD0CD9" w:rsidRPr="004009F2" w:rsidRDefault="00FD0CD9" w:rsidP="00FD0CD9">
      <w:pPr>
        <w:spacing w:before="100" w:beforeAutospacing="1"/>
      </w:pPr>
    </w:p>
    <w:p w14:paraId="17E846B8"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44EDB931" w14:textId="77777777" w:rsidR="00A12E5A" w:rsidRDefault="00A12E5A" w:rsidP="00A12E5A">
      <w:pPr>
        <w:spacing w:before="100" w:beforeAutospacing="1"/>
      </w:pPr>
      <w:r w:rsidRPr="004009F2">
        <w:t xml:space="preserve"> </w:t>
      </w:r>
    </w:p>
    <w:p w14:paraId="6EE6570D" w14:textId="77777777" w:rsidR="00374826" w:rsidRDefault="00374826" w:rsidP="00A12E5A">
      <w:pPr>
        <w:spacing w:before="100" w:beforeAutospacing="1"/>
      </w:pPr>
    </w:p>
    <w:p w14:paraId="15A68E27" w14:textId="77777777" w:rsidR="00374826" w:rsidRDefault="00374826" w:rsidP="00A12E5A">
      <w:pPr>
        <w:spacing w:before="100" w:beforeAutospacing="1"/>
      </w:pPr>
    </w:p>
    <w:p w14:paraId="31A82E88" w14:textId="77777777" w:rsidR="00374826" w:rsidRDefault="00374826" w:rsidP="00A12E5A">
      <w:pPr>
        <w:spacing w:before="100" w:beforeAutospacing="1"/>
      </w:pPr>
    </w:p>
    <w:p w14:paraId="1C0DF25F" w14:textId="77777777" w:rsidR="00374826" w:rsidRDefault="00374826" w:rsidP="00A12E5A">
      <w:pPr>
        <w:spacing w:before="100" w:beforeAutospacing="1"/>
      </w:pPr>
    </w:p>
    <w:p w14:paraId="5E17ED9E" w14:textId="77777777" w:rsidR="00374826" w:rsidRPr="004009F2" w:rsidRDefault="00374826" w:rsidP="00A12E5A">
      <w:pPr>
        <w:spacing w:before="100" w:beforeAutospacing="1"/>
      </w:pPr>
    </w:p>
    <w:p w14:paraId="5F584A48" w14:textId="1F926E6D" w:rsidR="00396579" w:rsidRDefault="00355E4C" w:rsidP="000A2FA7">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4351DCDF" w14:textId="77777777" w:rsidR="00492B87" w:rsidRPr="00492B87" w:rsidRDefault="00492B87" w:rsidP="00492B87">
      <w:pPr>
        <w:outlineLvl w:val="1"/>
        <w:rPr>
          <w:b/>
          <w:sz w:val="22"/>
          <w:szCs w:val="22"/>
        </w:rPr>
      </w:pPr>
      <w:r w:rsidRPr="00492B87">
        <w:rPr>
          <w:sz w:val="22"/>
          <w:szCs w:val="22"/>
        </w:rPr>
        <w:t>1</w:t>
      </w:r>
      <w:r w:rsidRPr="00492B87">
        <w:rPr>
          <w:sz w:val="22"/>
          <w:szCs w:val="22"/>
        </w:rPr>
        <w:tab/>
      </w:r>
      <w:r w:rsidRPr="00492B87">
        <w:rPr>
          <w:b/>
          <w:sz w:val="22"/>
          <w:szCs w:val="22"/>
        </w:rPr>
        <w:t>Definitions and Interpretation</w:t>
      </w:r>
    </w:p>
    <w:p w14:paraId="36933AAB" w14:textId="77777777" w:rsidR="00492B87" w:rsidRPr="00492B87" w:rsidRDefault="00492B87" w:rsidP="00492B87">
      <w:pPr>
        <w:outlineLvl w:val="1"/>
        <w:rPr>
          <w:sz w:val="22"/>
          <w:szCs w:val="22"/>
        </w:rPr>
      </w:pPr>
      <w:r w:rsidRPr="00492B87">
        <w:rPr>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492B87" w:rsidRDefault="00492B87" w:rsidP="00492B87">
      <w:pPr>
        <w:outlineLvl w:val="1"/>
        <w:rPr>
          <w:b/>
          <w:sz w:val="22"/>
          <w:szCs w:val="22"/>
        </w:rPr>
      </w:pPr>
      <w:r w:rsidRPr="00492B87">
        <w:rPr>
          <w:sz w:val="22"/>
          <w:szCs w:val="22"/>
        </w:rPr>
        <w:t>2</w:t>
      </w:r>
      <w:r w:rsidRPr="00492B87">
        <w:rPr>
          <w:sz w:val="22"/>
          <w:szCs w:val="22"/>
        </w:rPr>
        <w:tab/>
      </w:r>
      <w:r w:rsidRPr="00492B87">
        <w:rPr>
          <w:b/>
          <w:sz w:val="22"/>
          <w:szCs w:val="22"/>
        </w:rPr>
        <w:t>Quality and Defects</w:t>
      </w:r>
    </w:p>
    <w:p w14:paraId="7D2509B6" w14:textId="77777777" w:rsidR="00492B87" w:rsidRPr="00492B87" w:rsidRDefault="00492B87" w:rsidP="00492B87">
      <w:pPr>
        <w:outlineLvl w:val="1"/>
        <w:rPr>
          <w:sz w:val="22"/>
          <w:szCs w:val="22"/>
        </w:rPr>
      </w:pPr>
      <w:r w:rsidRPr="00492B87">
        <w:rPr>
          <w:sz w:val="22"/>
          <w:szCs w:val="22"/>
        </w:rPr>
        <w:t>2.1</w:t>
      </w:r>
      <w:r w:rsidRPr="00492B87">
        <w:rPr>
          <w:sz w:val="22"/>
          <w:szCs w:val="22"/>
        </w:rPr>
        <w:tab/>
        <w:t>The Goods and the Services shall, as appropriate:</w:t>
      </w:r>
    </w:p>
    <w:p w14:paraId="10F28A6C" w14:textId="77777777" w:rsidR="00492B87" w:rsidRPr="00492B87" w:rsidRDefault="00492B87" w:rsidP="00492B87">
      <w:pPr>
        <w:outlineLvl w:val="1"/>
        <w:rPr>
          <w:sz w:val="22"/>
          <w:szCs w:val="22"/>
        </w:rPr>
      </w:pPr>
      <w:r w:rsidRPr="00492B87">
        <w:rPr>
          <w:sz w:val="22"/>
          <w:szCs w:val="22"/>
        </w:rPr>
        <w:t>a)</w:t>
      </w:r>
      <w:r w:rsidRPr="00492B87">
        <w:rPr>
          <w:sz w:val="22"/>
          <w:szCs w:val="22"/>
        </w:rPr>
        <w:tab/>
        <w:t>correspond with their description in the Order and any applicable specification;</w:t>
      </w:r>
    </w:p>
    <w:p w14:paraId="43B51C16" w14:textId="77777777" w:rsidR="00492B87" w:rsidRPr="00492B87" w:rsidRDefault="00492B87" w:rsidP="00492B87">
      <w:pPr>
        <w:outlineLvl w:val="1"/>
        <w:rPr>
          <w:sz w:val="22"/>
          <w:szCs w:val="22"/>
        </w:rPr>
      </w:pPr>
      <w:r w:rsidRPr="00492B87">
        <w:rPr>
          <w:sz w:val="22"/>
          <w:szCs w:val="22"/>
        </w:rPr>
        <w:t>b)</w:t>
      </w:r>
      <w:r w:rsidRPr="00492B87">
        <w:rPr>
          <w:sz w:val="22"/>
          <w:szCs w:val="22"/>
        </w:rPr>
        <w:tab/>
        <w:t>comply with all applicable statutory and regulatory requirements;</w:t>
      </w:r>
    </w:p>
    <w:p w14:paraId="16036371" w14:textId="77777777" w:rsidR="00492B87" w:rsidRPr="00492B87" w:rsidRDefault="00492B87" w:rsidP="00A23DB5">
      <w:pPr>
        <w:ind w:left="709" w:hanging="709"/>
        <w:outlineLvl w:val="1"/>
        <w:rPr>
          <w:sz w:val="22"/>
          <w:szCs w:val="22"/>
        </w:rPr>
      </w:pPr>
      <w:r w:rsidRPr="00492B87">
        <w:rPr>
          <w:sz w:val="22"/>
          <w:szCs w:val="22"/>
        </w:rPr>
        <w:t>c)</w:t>
      </w:r>
      <w:r w:rsidRPr="00492B87">
        <w:rPr>
          <w:sz w:val="22"/>
          <w:szCs w:val="22"/>
        </w:rPr>
        <w:tab/>
        <w:t>be of the highest quality and fit for any purposes held out by the Supplier or made known to the Supplier by the Customer;</w:t>
      </w:r>
    </w:p>
    <w:p w14:paraId="1B0AABA9" w14:textId="77777777" w:rsidR="00492B87" w:rsidRPr="00492B87" w:rsidRDefault="00492B87" w:rsidP="00492B87">
      <w:pPr>
        <w:outlineLvl w:val="1"/>
        <w:rPr>
          <w:sz w:val="22"/>
          <w:szCs w:val="22"/>
        </w:rPr>
      </w:pPr>
      <w:r w:rsidRPr="00492B87">
        <w:rPr>
          <w:sz w:val="22"/>
          <w:szCs w:val="22"/>
        </w:rPr>
        <w:t>d)</w:t>
      </w:r>
      <w:r w:rsidRPr="00492B87">
        <w:rPr>
          <w:sz w:val="22"/>
          <w:szCs w:val="22"/>
        </w:rPr>
        <w:tab/>
        <w:t>be free from defects in design, material, workmanship and installation; and</w:t>
      </w:r>
    </w:p>
    <w:p w14:paraId="0368426C" w14:textId="77777777" w:rsidR="00492B87" w:rsidRPr="00492B87" w:rsidRDefault="00492B87" w:rsidP="00A23DB5">
      <w:pPr>
        <w:ind w:left="709" w:hanging="709"/>
        <w:outlineLvl w:val="1"/>
        <w:rPr>
          <w:sz w:val="22"/>
          <w:szCs w:val="22"/>
        </w:rPr>
      </w:pPr>
      <w:r w:rsidRPr="00492B87">
        <w:rPr>
          <w:sz w:val="22"/>
          <w:szCs w:val="22"/>
        </w:rPr>
        <w:t>e)</w:t>
      </w:r>
      <w:r w:rsidRPr="00492B87">
        <w:rPr>
          <w:sz w:val="22"/>
          <w:szCs w:val="22"/>
        </w:rPr>
        <w:tab/>
        <w:t>be performed with the best care, skill and diligence in accordance with best practice in the Supplier's industry, profession or trade.</w:t>
      </w:r>
    </w:p>
    <w:p w14:paraId="51C8DC69" w14:textId="77777777" w:rsidR="00492B87" w:rsidRPr="00492B87" w:rsidRDefault="00492B87" w:rsidP="00A23DB5">
      <w:pPr>
        <w:ind w:left="709" w:hanging="709"/>
        <w:outlineLvl w:val="1"/>
        <w:rPr>
          <w:sz w:val="22"/>
          <w:szCs w:val="22"/>
        </w:rPr>
      </w:pPr>
      <w:r w:rsidRPr="00492B87">
        <w:rPr>
          <w:sz w:val="22"/>
          <w:szCs w:val="22"/>
        </w:rPr>
        <w:t>2.2</w:t>
      </w:r>
      <w:r w:rsidRPr="00492B87">
        <w:rPr>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74610B" w:rsidRDefault="00492B87" w:rsidP="00492B87">
      <w:pPr>
        <w:outlineLvl w:val="1"/>
        <w:rPr>
          <w:rFonts w:cs="Arial"/>
          <w:sz w:val="22"/>
          <w:szCs w:val="22"/>
        </w:rPr>
      </w:pPr>
      <w:r w:rsidRPr="00492B87">
        <w:rPr>
          <w:sz w:val="22"/>
          <w:szCs w:val="22"/>
        </w:rPr>
        <w:t>3</w:t>
      </w:r>
      <w:r w:rsidRPr="00492B87">
        <w:rPr>
          <w:sz w:val="22"/>
          <w:szCs w:val="22"/>
        </w:rPr>
        <w:tab/>
      </w:r>
      <w:r w:rsidRPr="0074610B">
        <w:rPr>
          <w:rFonts w:cs="Arial"/>
          <w:b/>
          <w:sz w:val="22"/>
          <w:szCs w:val="22"/>
        </w:rPr>
        <w:t>Compliance and Ethical Standards</w:t>
      </w:r>
    </w:p>
    <w:p w14:paraId="5B6A633F" w14:textId="1039210E" w:rsidR="0074610B" w:rsidRPr="0074610B" w:rsidRDefault="00492B87" w:rsidP="00A23DB5">
      <w:pPr>
        <w:pStyle w:val="NoSpacing"/>
        <w:ind w:left="720" w:hanging="720"/>
        <w:jc w:val="both"/>
        <w:rPr>
          <w:rFonts w:ascii="Arial" w:hAnsi="Arial" w:cs="Arial"/>
        </w:rPr>
      </w:pPr>
      <w:r w:rsidRPr="0074610B">
        <w:rPr>
          <w:rFonts w:ascii="Arial" w:hAnsi="Arial" w:cs="Arial"/>
        </w:rPr>
        <w:t>3.1</w:t>
      </w:r>
      <w:r w:rsidRPr="0074610B">
        <w:rPr>
          <w:rFonts w:ascii="Arial" w:hAnsi="Arial" w:cs="Arial"/>
        </w:rPr>
        <w:tab/>
      </w:r>
      <w:r w:rsidR="0074610B" w:rsidRPr="0074610B">
        <w:rPr>
          <w:rFonts w:ascii="Arial" w:hAnsi="Arial" w:cs="Arial"/>
        </w:rPr>
        <w:t>The Supplier, its suppliers and sub-contractors, shall observe the highest standards during the performance of its obligations under this contract including international labour standards promoted by the International Labour Organization specifically in the areas of child labour and forced labour.</w:t>
      </w:r>
    </w:p>
    <w:p w14:paraId="1B6E4AB8"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71353EB8" w14:textId="247C4383"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74610B">
        <w:rPr>
          <w:rFonts w:cs="Arial"/>
          <w:kern w:val="0"/>
          <w:sz w:val="22"/>
          <w:szCs w:val="22"/>
          <w:lang w:val="zu-ZA" w:eastAsia="zu-ZA"/>
        </w:rPr>
        <w:t>3.2</w:t>
      </w:r>
      <w:r w:rsidRPr="0074610B">
        <w:rPr>
          <w:rFonts w:cs="Arial"/>
          <w:kern w:val="0"/>
          <w:sz w:val="22"/>
          <w:szCs w:val="22"/>
          <w:lang w:val="zu-ZA" w:eastAsia="zu-ZA"/>
        </w:rPr>
        <w:tab/>
        <w:t>The Supplier, its suppliers and sub-contractors shall comply with all statutory and regulatory requirements including but not limited to the following Acts and any amendments thereto: The Prohibition and Prevention of Money Laundering Act No. 13 of 2001; the Anti -Terrorism Act No. 21 of 2007; and the Anti-Corruption Act, No. 3 of 2012 and shall not in any way be involved in:</w:t>
      </w:r>
    </w:p>
    <w:p w14:paraId="22B41CCB"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r w:rsidRPr="0074610B">
        <w:rPr>
          <w:rFonts w:cs="Arial"/>
          <w:kern w:val="0"/>
          <w:sz w:val="22"/>
          <w:szCs w:val="22"/>
          <w:lang w:val="zu-ZA" w:eastAsia="zu-ZA"/>
        </w:rPr>
        <w:t xml:space="preserve"> </w:t>
      </w:r>
      <w:r w:rsidRPr="0074610B">
        <w:rPr>
          <w:rFonts w:cs="Arial"/>
          <w:kern w:val="0"/>
          <w:sz w:val="22"/>
          <w:szCs w:val="22"/>
          <w:lang w:val="zu-ZA" w:eastAsia="zu-ZA"/>
        </w:rPr>
        <w:tab/>
      </w:r>
    </w:p>
    <w:p w14:paraId="72C16CA3"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 xml:space="preserve">the manufacture or sale of arms or have any business relations with armed groups or governments for any war related purpose; or </w:t>
      </w:r>
    </w:p>
    <w:p w14:paraId="0171A1B4"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p>
    <w:p w14:paraId="7F552CDC"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terrorism, including checking its staff, suppliers and sub-contractors against the following agencies where necessary: the Zambia Police; the Anti-Corruption Commission; and the Drug Enforcement Commission and such similar investigative authorities of the Government.</w:t>
      </w:r>
    </w:p>
    <w:p w14:paraId="01A6F627" w14:textId="77777777" w:rsidR="0074610B" w:rsidRPr="0074610B" w:rsidRDefault="0074610B" w:rsidP="0074610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b/>
          <w:kern w:val="0"/>
          <w:sz w:val="22"/>
          <w:szCs w:val="22"/>
          <w:lang w:val="zu-ZA" w:eastAsia="zu-ZA"/>
        </w:rPr>
      </w:pPr>
    </w:p>
    <w:p w14:paraId="7D3DE957" w14:textId="53CBBD37"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360"/>
        <w:jc w:val="left"/>
        <w:rPr>
          <w:rFonts w:cs="Arial"/>
          <w:kern w:val="0"/>
          <w:sz w:val="22"/>
          <w:szCs w:val="22"/>
          <w:lang w:val="zu-ZA" w:eastAsia="zu-ZA"/>
        </w:rPr>
      </w:pPr>
      <w:r w:rsidRPr="0074610B">
        <w:rPr>
          <w:rFonts w:cs="Arial"/>
          <w:kern w:val="0"/>
          <w:sz w:val="22"/>
          <w:szCs w:val="22"/>
          <w:lang w:val="zu-ZA" w:eastAsia="zu-ZA"/>
        </w:rPr>
        <w:t>3.3</w:t>
      </w:r>
      <w:r w:rsidR="00A23DB5">
        <w:rPr>
          <w:rFonts w:cs="Arial"/>
          <w:kern w:val="0"/>
          <w:sz w:val="22"/>
          <w:szCs w:val="22"/>
          <w:lang w:val="zu-ZA" w:eastAsia="zu-ZA"/>
        </w:rPr>
        <w:t xml:space="preserve"> </w:t>
      </w:r>
      <w:r w:rsidRPr="0074610B">
        <w:rPr>
          <w:rFonts w:cs="Arial"/>
          <w:kern w:val="0"/>
          <w:sz w:val="22"/>
          <w:szCs w:val="22"/>
          <w:lang w:val="zu-ZA" w:eastAsia="zu-ZA"/>
        </w:rPr>
        <w:t>The Supplier, its suppliers and sub-contractors shall comply with the following Customer Policies, which are available upon request: the Child Safeguarding Policy; Anti-Bribery and Corruption; and the Code of Conduct.</w:t>
      </w:r>
    </w:p>
    <w:p w14:paraId="2E80E5DF" w14:textId="21963D94" w:rsidR="00492B87" w:rsidRPr="0074610B" w:rsidRDefault="00492B87" w:rsidP="0074610B">
      <w:pPr>
        <w:outlineLvl w:val="1"/>
        <w:rPr>
          <w:rFonts w:cs="Arial"/>
          <w:sz w:val="22"/>
          <w:szCs w:val="22"/>
        </w:rPr>
      </w:pPr>
    </w:p>
    <w:p w14:paraId="21FF7567" w14:textId="77777777" w:rsidR="00492B87" w:rsidRPr="00492B87" w:rsidRDefault="00492B87" w:rsidP="00492B87">
      <w:pPr>
        <w:outlineLvl w:val="1"/>
        <w:rPr>
          <w:sz w:val="22"/>
          <w:szCs w:val="22"/>
        </w:rPr>
      </w:pPr>
      <w:r w:rsidRPr="00492B87">
        <w:rPr>
          <w:sz w:val="22"/>
          <w:szCs w:val="22"/>
        </w:rPr>
        <w:t>4</w:t>
      </w:r>
      <w:r w:rsidRPr="00492B87">
        <w:rPr>
          <w:sz w:val="22"/>
          <w:szCs w:val="22"/>
        </w:rPr>
        <w:tab/>
      </w:r>
      <w:r w:rsidRPr="00492B87">
        <w:rPr>
          <w:b/>
          <w:sz w:val="22"/>
          <w:szCs w:val="22"/>
        </w:rPr>
        <w:t>Delivery / Performance</w:t>
      </w:r>
    </w:p>
    <w:p w14:paraId="6047BEA4" w14:textId="77777777" w:rsidR="00492B87" w:rsidRPr="00492B87" w:rsidRDefault="00492B87" w:rsidP="00207C07">
      <w:pPr>
        <w:ind w:left="709" w:hanging="709"/>
        <w:outlineLvl w:val="1"/>
        <w:rPr>
          <w:sz w:val="22"/>
          <w:szCs w:val="22"/>
        </w:rPr>
      </w:pPr>
      <w:r w:rsidRPr="00492B87">
        <w:rPr>
          <w:sz w:val="22"/>
          <w:szCs w:val="22"/>
        </w:rPr>
        <w:t>4.1</w:t>
      </w:r>
      <w:r w:rsidRPr="00492B87">
        <w:rPr>
          <w:sz w:val="22"/>
          <w:szCs w:val="22"/>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492B87" w:rsidRDefault="00492B87" w:rsidP="00207C07">
      <w:pPr>
        <w:ind w:left="709" w:hanging="709"/>
        <w:outlineLvl w:val="1"/>
        <w:rPr>
          <w:sz w:val="22"/>
          <w:szCs w:val="22"/>
        </w:rPr>
      </w:pPr>
      <w:r w:rsidRPr="00492B87">
        <w:rPr>
          <w:sz w:val="22"/>
          <w:szCs w:val="22"/>
        </w:rPr>
        <w:t>4.2</w:t>
      </w:r>
      <w:r w:rsidRPr="00492B87">
        <w:rPr>
          <w:sz w:val="22"/>
          <w:szCs w:val="22"/>
        </w:rPr>
        <w:tab/>
        <w:t>Where the date of delivery of the Goods or of performance of Services is to be specified after issue of the Order, the Supplier shall give the Customer reasonable written notice of the specified date.</w:t>
      </w:r>
    </w:p>
    <w:p w14:paraId="5B20F7A4" w14:textId="77777777" w:rsidR="00492B87" w:rsidRPr="00492B87" w:rsidRDefault="00492B87" w:rsidP="00207C07">
      <w:pPr>
        <w:ind w:left="709" w:hanging="709"/>
        <w:outlineLvl w:val="1"/>
        <w:rPr>
          <w:sz w:val="22"/>
          <w:szCs w:val="22"/>
        </w:rPr>
      </w:pPr>
      <w:r w:rsidRPr="00492B87">
        <w:rPr>
          <w:sz w:val="22"/>
          <w:szCs w:val="22"/>
        </w:rPr>
        <w:t>4.3</w:t>
      </w:r>
      <w:r w:rsidRPr="00492B87">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492B87" w:rsidRDefault="00492B87" w:rsidP="00207C07">
      <w:pPr>
        <w:ind w:left="709" w:hanging="709"/>
        <w:outlineLvl w:val="1"/>
        <w:rPr>
          <w:sz w:val="22"/>
          <w:szCs w:val="22"/>
        </w:rPr>
      </w:pPr>
      <w:r w:rsidRPr="00492B87">
        <w:rPr>
          <w:sz w:val="22"/>
          <w:szCs w:val="22"/>
        </w:rPr>
        <w:t>4.4</w:t>
      </w:r>
      <w:r w:rsidRPr="00492B87">
        <w:rPr>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492B87" w:rsidRDefault="00492B87" w:rsidP="00207C07">
      <w:pPr>
        <w:ind w:left="709" w:hanging="709"/>
        <w:outlineLvl w:val="1"/>
        <w:rPr>
          <w:sz w:val="22"/>
          <w:szCs w:val="22"/>
        </w:rPr>
      </w:pPr>
      <w:r w:rsidRPr="00492B87">
        <w:rPr>
          <w:sz w:val="22"/>
          <w:szCs w:val="22"/>
        </w:rPr>
        <w:t>4.5</w:t>
      </w:r>
      <w:r w:rsidRPr="00492B87">
        <w:rPr>
          <w:sz w:val="22"/>
          <w:szCs w:val="22"/>
        </w:rPr>
        <w:tab/>
        <w:t>The Customer shall not be deemed to have accepted any Goods or Services until the Customer has had reasonable time to inspect them following delivery and/or performance by the Supplier.</w:t>
      </w:r>
    </w:p>
    <w:p w14:paraId="1D4C299C" w14:textId="77777777" w:rsidR="00492B87" w:rsidRPr="00492B87" w:rsidRDefault="00492B87" w:rsidP="00207C07">
      <w:pPr>
        <w:ind w:left="709" w:hanging="709"/>
        <w:outlineLvl w:val="1"/>
        <w:rPr>
          <w:sz w:val="22"/>
          <w:szCs w:val="22"/>
        </w:rPr>
      </w:pPr>
      <w:r w:rsidRPr="00492B87">
        <w:rPr>
          <w:sz w:val="22"/>
          <w:szCs w:val="22"/>
        </w:rPr>
        <w:t>4.6</w:t>
      </w:r>
      <w:r w:rsidRPr="00492B87">
        <w:rPr>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13A3B627" w14:textId="77777777" w:rsidR="00207C07" w:rsidRDefault="00492B87" w:rsidP="00207C07">
      <w:pPr>
        <w:outlineLvl w:val="1"/>
        <w:rPr>
          <w:sz w:val="22"/>
          <w:szCs w:val="22"/>
        </w:rPr>
      </w:pPr>
      <w:r w:rsidRPr="00492B87">
        <w:rPr>
          <w:sz w:val="22"/>
          <w:szCs w:val="22"/>
        </w:rPr>
        <w:t>5</w:t>
      </w:r>
      <w:r w:rsidRPr="00492B87">
        <w:rPr>
          <w:sz w:val="22"/>
          <w:szCs w:val="22"/>
        </w:rPr>
        <w:tab/>
      </w:r>
      <w:r w:rsidRPr="00492B87">
        <w:rPr>
          <w:b/>
          <w:sz w:val="22"/>
          <w:szCs w:val="22"/>
        </w:rPr>
        <w:t>Indemnity</w:t>
      </w:r>
    </w:p>
    <w:p w14:paraId="27C06FBE" w14:textId="69446EBD" w:rsidR="00492B87" w:rsidRPr="00492B87" w:rsidRDefault="00492B87" w:rsidP="00207C07">
      <w:pPr>
        <w:ind w:left="709"/>
        <w:outlineLvl w:val="1"/>
        <w:rPr>
          <w:sz w:val="22"/>
          <w:szCs w:val="22"/>
        </w:rPr>
      </w:pPr>
      <w:r w:rsidRPr="00492B87">
        <w:rPr>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1C8B8545" w14:textId="77777777" w:rsidR="00492B87" w:rsidRPr="00492B87" w:rsidRDefault="00492B87" w:rsidP="00492B87">
      <w:pPr>
        <w:outlineLvl w:val="1"/>
        <w:rPr>
          <w:sz w:val="22"/>
          <w:szCs w:val="22"/>
        </w:rPr>
      </w:pPr>
      <w:r w:rsidRPr="00492B87">
        <w:rPr>
          <w:sz w:val="22"/>
          <w:szCs w:val="22"/>
        </w:rPr>
        <w:t>6</w:t>
      </w:r>
      <w:r w:rsidRPr="00492B87">
        <w:rPr>
          <w:sz w:val="22"/>
          <w:szCs w:val="22"/>
        </w:rPr>
        <w:tab/>
      </w:r>
      <w:r w:rsidRPr="00492B87">
        <w:rPr>
          <w:b/>
          <w:sz w:val="22"/>
          <w:szCs w:val="22"/>
        </w:rPr>
        <w:t>Price and Payment</w:t>
      </w:r>
    </w:p>
    <w:p w14:paraId="2F847937" w14:textId="4C028371" w:rsidR="00492B87" w:rsidRPr="00492B87" w:rsidRDefault="00492B87" w:rsidP="00207C07">
      <w:pPr>
        <w:ind w:left="709"/>
        <w:outlineLvl w:val="1"/>
        <w:rPr>
          <w:sz w:val="22"/>
          <w:szCs w:val="22"/>
        </w:rPr>
      </w:pPr>
      <w:r w:rsidRPr="00492B87">
        <w:rPr>
          <w:sz w:val="22"/>
          <w:szCs w:val="22"/>
        </w:rPr>
        <w:lastRenderedPageBreak/>
        <w:t>Payment will be made as set out in the Order and the Customer shall be entitled to off-set against the price set out in the Order all sums owed to the Customer by the Supplier.</w:t>
      </w:r>
    </w:p>
    <w:p w14:paraId="082B01F5" w14:textId="77777777" w:rsidR="00492B87" w:rsidRPr="00492B87" w:rsidRDefault="00492B87" w:rsidP="00492B87">
      <w:pPr>
        <w:outlineLvl w:val="1"/>
        <w:rPr>
          <w:sz w:val="22"/>
          <w:szCs w:val="22"/>
        </w:rPr>
      </w:pPr>
      <w:r w:rsidRPr="00492B87">
        <w:rPr>
          <w:sz w:val="22"/>
          <w:szCs w:val="22"/>
        </w:rPr>
        <w:t>7</w:t>
      </w:r>
      <w:r w:rsidRPr="00492B87">
        <w:rPr>
          <w:sz w:val="22"/>
          <w:szCs w:val="22"/>
        </w:rPr>
        <w:tab/>
      </w:r>
      <w:r w:rsidRPr="00492B87">
        <w:rPr>
          <w:b/>
          <w:sz w:val="22"/>
          <w:szCs w:val="22"/>
        </w:rPr>
        <w:t>Termination</w:t>
      </w:r>
    </w:p>
    <w:p w14:paraId="74F6D8B6" w14:textId="77777777" w:rsidR="00492B87" w:rsidRPr="00492B87" w:rsidRDefault="00492B87" w:rsidP="0038511E">
      <w:pPr>
        <w:ind w:left="709" w:hanging="709"/>
        <w:outlineLvl w:val="1"/>
        <w:rPr>
          <w:sz w:val="22"/>
          <w:szCs w:val="22"/>
        </w:rPr>
      </w:pPr>
      <w:r w:rsidRPr="00492B87">
        <w:rPr>
          <w:sz w:val="22"/>
          <w:szCs w:val="22"/>
        </w:rPr>
        <w:t>7.1</w:t>
      </w:r>
      <w:r w:rsidRPr="00492B87">
        <w:rPr>
          <w:sz w:val="22"/>
          <w:szCs w:val="22"/>
        </w:rPr>
        <w:tab/>
        <w:t>The Customer may terminate the Contract in whole or in part at any time and for any reason whatsoever by giving the Supplier at least one month’s written notice.</w:t>
      </w:r>
    </w:p>
    <w:p w14:paraId="3CE4AD9C" w14:textId="77777777" w:rsidR="00492B87" w:rsidRPr="00492B87" w:rsidRDefault="00492B87" w:rsidP="0038511E">
      <w:pPr>
        <w:ind w:left="709" w:hanging="709"/>
        <w:outlineLvl w:val="1"/>
        <w:rPr>
          <w:sz w:val="22"/>
          <w:szCs w:val="22"/>
        </w:rPr>
      </w:pPr>
      <w:r w:rsidRPr="00492B87">
        <w:rPr>
          <w:sz w:val="22"/>
          <w:szCs w:val="22"/>
        </w:rPr>
        <w:t>7.2</w:t>
      </w:r>
      <w:r w:rsidRPr="00492B87">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77777777" w:rsidR="00492B87" w:rsidRPr="00492B87" w:rsidRDefault="00492B87" w:rsidP="0038511E">
      <w:pPr>
        <w:ind w:left="710" w:hanging="710"/>
        <w:outlineLvl w:val="1"/>
        <w:rPr>
          <w:sz w:val="22"/>
          <w:szCs w:val="22"/>
        </w:rPr>
      </w:pPr>
      <w:r w:rsidRPr="00492B87">
        <w:rPr>
          <w:sz w:val="22"/>
          <w:szCs w:val="22"/>
        </w:rPr>
        <w:t>a)</w:t>
      </w:r>
      <w:r w:rsidRPr="00492B87">
        <w:rPr>
          <w:sz w:val="22"/>
          <w:szCs w:val="22"/>
        </w:rPr>
        <w:tab/>
        <w:t>becomes insolvent, goes into liquidation, makes any voluntary arrangement with its creditors, or becomes subject to an administration order; or</w:t>
      </w:r>
    </w:p>
    <w:p w14:paraId="0FC847A4"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is in material breach of its obligations under the Contract or is in breach of its obligations and fails to remedy such breach within 14 days of written request from the Customer.</w:t>
      </w:r>
    </w:p>
    <w:p w14:paraId="117125FD" w14:textId="77777777" w:rsidR="00492B87" w:rsidRPr="00492B87" w:rsidRDefault="00492B87" w:rsidP="00492B87">
      <w:pPr>
        <w:outlineLvl w:val="1"/>
        <w:rPr>
          <w:sz w:val="22"/>
          <w:szCs w:val="22"/>
        </w:rPr>
      </w:pPr>
      <w:r w:rsidRPr="00492B87">
        <w:rPr>
          <w:sz w:val="22"/>
          <w:szCs w:val="22"/>
        </w:rPr>
        <w:t>7.3</w:t>
      </w:r>
      <w:r w:rsidRPr="00492B87">
        <w:rPr>
          <w:sz w:val="22"/>
          <w:szCs w:val="22"/>
        </w:rPr>
        <w:tab/>
        <w:t>In the event of termination, all existing Orders must be completed.</w:t>
      </w:r>
    </w:p>
    <w:p w14:paraId="3CCB125C" w14:textId="77777777" w:rsidR="00492B87" w:rsidRPr="00492B87" w:rsidRDefault="00492B87" w:rsidP="00492B87">
      <w:pPr>
        <w:outlineLvl w:val="1"/>
        <w:rPr>
          <w:sz w:val="22"/>
          <w:szCs w:val="22"/>
        </w:rPr>
      </w:pPr>
      <w:r w:rsidRPr="00492B87">
        <w:rPr>
          <w:sz w:val="22"/>
          <w:szCs w:val="22"/>
        </w:rPr>
        <w:t>8</w:t>
      </w:r>
      <w:r w:rsidRPr="00492B87">
        <w:rPr>
          <w:sz w:val="22"/>
          <w:szCs w:val="22"/>
        </w:rPr>
        <w:tab/>
      </w:r>
      <w:r w:rsidRPr="00492B87">
        <w:rPr>
          <w:b/>
          <w:sz w:val="22"/>
          <w:szCs w:val="22"/>
        </w:rPr>
        <w:t>Supplier's Warranties</w:t>
      </w:r>
    </w:p>
    <w:p w14:paraId="558C16C8" w14:textId="77777777" w:rsidR="00492B87" w:rsidRPr="00492B87" w:rsidRDefault="00492B87" w:rsidP="00492B87">
      <w:pPr>
        <w:outlineLvl w:val="1"/>
        <w:rPr>
          <w:sz w:val="22"/>
          <w:szCs w:val="22"/>
        </w:rPr>
      </w:pPr>
      <w:r w:rsidRPr="00492B87">
        <w:rPr>
          <w:sz w:val="22"/>
          <w:szCs w:val="22"/>
        </w:rPr>
        <w:t>8.1</w:t>
      </w:r>
      <w:r w:rsidRPr="00492B87">
        <w:rPr>
          <w:sz w:val="22"/>
          <w:szCs w:val="22"/>
        </w:rPr>
        <w:tab/>
        <w:t>The Supplier warrants to the Customer that:</w:t>
      </w:r>
    </w:p>
    <w:p w14:paraId="7A52DBCE" w14:textId="77777777" w:rsidR="00492B87" w:rsidRPr="00492B87" w:rsidRDefault="00492B87" w:rsidP="0038511E">
      <w:pPr>
        <w:ind w:left="709" w:hanging="709"/>
        <w:outlineLvl w:val="1"/>
        <w:rPr>
          <w:sz w:val="22"/>
          <w:szCs w:val="22"/>
        </w:rPr>
      </w:pPr>
      <w:r w:rsidRPr="00492B87">
        <w:rPr>
          <w:sz w:val="22"/>
          <w:szCs w:val="22"/>
        </w:rPr>
        <w:t>a)</w:t>
      </w:r>
      <w:r w:rsidRPr="00492B87">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492B87" w:rsidRDefault="00492B87" w:rsidP="0038511E">
      <w:pPr>
        <w:ind w:left="709" w:hanging="709"/>
        <w:outlineLvl w:val="1"/>
        <w:rPr>
          <w:sz w:val="22"/>
          <w:szCs w:val="22"/>
        </w:rPr>
      </w:pPr>
      <w:r w:rsidRPr="00492B87">
        <w:rPr>
          <w:sz w:val="22"/>
          <w:szCs w:val="22"/>
        </w:rPr>
        <w:t>c)</w:t>
      </w:r>
      <w:r w:rsidRPr="00492B87">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492B87" w:rsidRDefault="00492B87" w:rsidP="0038511E">
      <w:pPr>
        <w:ind w:left="709" w:hanging="709"/>
        <w:outlineLvl w:val="1"/>
        <w:rPr>
          <w:sz w:val="22"/>
          <w:szCs w:val="22"/>
        </w:rPr>
      </w:pPr>
      <w:r w:rsidRPr="00492B87">
        <w:rPr>
          <w:sz w:val="22"/>
          <w:szCs w:val="22"/>
        </w:rPr>
        <w:t>d)</w:t>
      </w:r>
      <w:r w:rsidRPr="00492B87">
        <w:rPr>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77777777" w:rsidR="00492B87" w:rsidRPr="00492B87" w:rsidRDefault="00492B87" w:rsidP="0038511E">
      <w:pPr>
        <w:ind w:left="709" w:hanging="709"/>
        <w:outlineLvl w:val="1"/>
        <w:rPr>
          <w:sz w:val="22"/>
          <w:szCs w:val="22"/>
        </w:rPr>
      </w:pPr>
      <w:r w:rsidRPr="00492B87">
        <w:rPr>
          <w:sz w:val="22"/>
          <w:szCs w:val="22"/>
        </w:rPr>
        <w:t>e)</w:t>
      </w:r>
      <w:r w:rsidRPr="00492B87">
        <w:rPr>
          <w:sz w:val="22"/>
          <w:szCs w:val="22"/>
        </w:rPr>
        <w:tab/>
        <w:t>information provided to the Customer are, and remain, complete and accurate in all material respects.</w:t>
      </w:r>
    </w:p>
    <w:p w14:paraId="1A1405A8" w14:textId="77777777" w:rsidR="00492B87" w:rsidRPr="00492B87" w:rsidRDefault="00492B87" w:rsidP="00492B87">
      <w:pPr>
        <w:outlineLvl w:val="1"/>
        <w:rPr>
          <w:sz w:val="22"/>
          <w:szCs w:val="22"/>
        </w:rPr>
      </w:pPr>
      <w:r w:rsidRPr="00492B87">
        <w:rPr>
          <w:sz w:val="22"/>
          <w:szCs w:val="22"/>
        </w:rPr>
        <w:t>9</w:t>
      </w:r>
      <w:r w:rsidRPr="00492B87">
        <w:rPr>
          <w:sz w:val="22"/>
          <w:szCs w:val="22"/>
        </w:rPr>
        <w:tab/>
      </w:r>
      <w:r w:rsidRPr="00492B87">
        <w:rPr>
          <w:b/>
          <w:sz w:val="22"/>
          <w:szCs w:val="22"/>
        </w:rPr>
        <w:t>Force majeure</w:t>
      </w:r>
    </w:p>
    <w:p w14:paraId="0D29C358" w14:textId="77777777" w:rsidR="00492B87" w:rsidRPr="00492B87" w:rsidRDefault="00492B87" w:rsidP="0038511E">
      <w:pPr>
        <w:ind w:left="709" w:hanging="709"/>
        <w:outlineLvl w:val="1"/>
        <w:rPr>
          <w:sz w:val="22"/>
          <w:szCs w:val="22"/>
        </w:rPr>
      </w:pPr>
      <w:r w:rsidRPr="00492B87">
        <w:rPr>
          <w:sz w:val="22"/>
          <w:szCs w:val="22"/>
        </w:rPr>
        <w:t>9.1</w:t>
      </w:r>
      <w:r w:rsidRPr="00492B87">
        <w:rPr>
          <w:sz w:val="22"/>
          <w:szCs w:val="22"/>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w:t>
      </w:r>
      <w:r w:rsidRPr="00492B87">
        <w:rPr>
          <w:sz w:val="22"/>
          <w:szCs w:val="22"/>
        </w:rPr>
        <w:lastRenderedPageBreak/>
        <w:t>shall use best endeavours to cure such Force Majeure Event and resume performance under the Contract.</w:t>
      </w:r>
    </w:p>
    <w:p w14:paraId="1637BB1F" w14:textId="77777777" w:rsidR="00492B87" w:rsidRPr="00492B87" w:rsidRDefault="00492B87" w:rsidP="0038511E">
      <w:pPr>
        <w:ind w:left="709" w:hanging="709"/>
        <w:outlineLvl w:val="1"/>
        <w:rPr>
          <w:sz w:val="22"/>
          <w:szCs w:val="22"/>
        </w:rPr>
      </w:pPr>
      <w:r w:rsidRPr="00492B87">
        <w:rPr>
          <w:sz w:val="22"/>
          <w:szCs w:val="22"/>
        </w:rPr>
        <w:t>9.2</w:t>
      </w:r>
      <w:r w:rsidRPr="00492B87">
        <w:rPr>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0CE04096" w:rsidR="00492B87" w:rsidRDefault="00492B87" w:rsidP="00492B87">
      <w:pPr>
        <w:outlineLvl w:val="1"/>
        <w:rPr>
          <w:b/>
          <w:sz w:val="22"/>
          <w:szCs w:val="22"/>
        </w:rPr>
      </w:pPr>
      <w:r w:rsidRPr="00492B87">
        <w:rPr>
          <w:sz w:val="22"/>
          <w:szCs w:val="22"/>
        </w:rPr>
        <w:t>10</w:t>
      </w:r>
      <w:r w:rsidRPr="00492B87">
        <w:rPr>
          <w:sz w:val="22"/>
          <w:szCs w:val="22"/>
        </w:rPr>
        <w:tab/>
      </w:r>
      <w:r w:rsidRPr="00492B87">
        <w:rPr>
          <w:b/>
          <w:sz w:val="22"/>
          <w:szCs w:val="22"/>
        </w:rPr>
        <w:t>General</w:t>
      </w:r>
    </w:p>
    <w:p w14:paraId="0A7E4F2E" w14:textId="77777777" w:rsidR="00A5108A" w:rsidRPr="00A5108A" w:rsidRDefault="00A5108A" w:rsidP="00A5108A">
      <w:pPr>
        <w:pStyle w:val="NoSpacing"/>
        <w:rPr>
          <w:rFonts w:ascii="Arial Narrow" w:hAnsi="Arial Narrow"/>
          <w:b/>
          <w:sz w:val="14"/>
          <w:szCs w:val="14"/>
        </w:rPr>
      </w:pPr>
      <w:r>
        <w:rPr>
          <w:b/>
        </w:rPr>
        <w:tab/>
      </w:r>
    </w:p>
    <w:p w14:paraId="2AB03DDA"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10.1</w:t>
      </w:r>
      <w:r w:rsidRPr="00A5108A">
        <w:rPr>
          <w:rFonts w:ascii="Arial Narrow" w:hAnsi="Arial Narrow"/>
          <w:kern w:val="0"/>
          <w:sz w:val="14"/>
          <w:szCs w:val="14"/>
          <w:lang w:val="zu-ZA" w:eastAsia="zu-ZA"/>
        </w:rPr>
        <w:tab/>
      </w:r>
      <w:r w:rsidRPr="00A5108A">
        <w:rPr>
          <w:rFonts w:cs="Arial"/>
          <w:kern w:val="0"/>
          <w:sz w:val="22"/>
          <w:szCs w:val="22"/>
          <w:lang w:val="zu-ZA" w:eastAsia="zu-ZA"/>
        </w:rPr>
        <w:t>The supplier shall not use the Customer’s name, branding or logo other than in accordance with the Customer’s written instructions or authorizations.</w:t>
      </w:r>
    </w:p>
    <w:p w14:paraId="4641992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5D9C6506"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10.2</w:t>
      </w:r>
      <w:r w:rsidRPr="00A5108A">
        <w:rPr>
          <w:rFonts w:cs="Arial"/>
          <w:kern w:val="0"/>
          <w:sz w:val="22"/>
          <w:szCs w:val="22"/>
          <w:lang w:val="zu-ZA" w:eastAsia="zu-ZA"/>
        </w:rPr>
        <w:tab/>
        <w:t>The Supplier may not assign transfer, charge, sub-contract act, novate or deal in any other manner with any or all of its rights or obligations under the contract without the Customer’s prior written consent.</w:t>
      </w:r>
    </w:p>
    <w:p w14:paraId="53DC6F7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AAC4134"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10.3</w:t>
      </w:r>
      <w:r w:rsidRPr="00A5108A">
        <w:rPr>
          <w:rFonts w:cs="Arial"/>
          <w:kern w:val="0"/>
          <w:sz w:val="22"/>
          <w:szCs w:val="22"/>
          <w:lang w:val="zu-ZA" w:eastAsia="zu-ZA"/>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4D4E4B1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FA3C470"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10.4</w:t>
      </w:r>
      <w:r w:rsidRPr="00A5108A">
        <w:rPr>
          <w:rFonts w:cs="Arial"/>
          <w:kern w:val="0"/>
          <w:sz w:val="22"/>
          <w:szCs w:val="22"/>
          <w:lang w:val="zu-ZA" w:eastAsia="zu-ZA"/>
        </w:rPr>
        <w:tab/>
        <w:t>If any court or any competent authority finds that any provision of the contract (or party of any provision) is invalid, illegal or unenforceable, that provision or part provision shall, to the extent required, be deemed to be deleted, and the validity and enforceability of the other provisions of the other contract shall not be affected.</w:t>
      </w:r>
    </w:p>
    <w:p w14:paraId="58B3EC0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0972C59A" w14:textId="783CA42C"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r w:rsidRPr="00A5108A">
        <w:rPr>
          <w:rFonts w:cs="Arial"/>
          <w:kern w:val="0"/>
          <w:sz w:val="22"/>
          <w:szCs w:val="22"/>
          <w:lang w:val="zu-ZA" w:eastAsia="zu-ZA"/>
        </w:rPr>
        <w:t xml:space="preserve">10.5   Any variation to the contract, including the introduction of the additional terms and </w:t>
      </w:r>
      <w:r>
        <w:rPr>
          <w:rFonts w:cs="Arial"/>
          <w:kern w:val="0"/>
          <w:sz w:val="22"/>
          <w:szCs w:val="22"/>
          <w:lang w:val="zu-ZA" w:eastAsia="zu-ZA"/>
        </w:rPr>
        <w:t xml:space="preserve">    </w:t>
      </w:r>
      <w:r w:rsidRPr="00A5108A">
        <w:rPr>
          <w:rFonts w:cs="Arial"/>
          <w:kern w:val="0"/>
          <w:sz w:val="22"/>
          <w:szCs w:val="22"/>
          <w:lang w:val="zu-ZA" w:eastAsia="zu-ZA"/>
        </w:rPr>
        <w:t>conditions, shall only be binding when agreed in writing and signed by both parties.</w:t>
      </w:r>
    </w:p>
    <w:p w14:paraId="13135E7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691CCE6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10.6</w:t>
      </w:r>
      <w:r w:rsidRPr="00A5108A">
        <w:rPr>
          <w:rFonts w:cs="Arial"/>
          <w:kern w:val="0"/>
          <w:sz w:val="22"/>
          <w:szCs w:val="22"/>
          <w:lang w:val="zu-ZA" w:eastAsia="zu-ZA"/>
        </w:rPr>
        <w:tab/>
        <w:t>The contract shall be subject to, governed by and construed in accordance with the Laws of the Republic of Zambia. The parties irrevocably submit to the exclusive jurisdiction of the courts of Zambia to settle any dispute or claim arising out of in connection with the Contract or its subject matter or formation.</w:t>
      </w:r>
    </w:p>
    <w:p w14:paraId="112836D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ECBB62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rPr>
          <w:rFonts w:cs="Arial"/>
          <w:kern w:val="0"/>
          <w:sz w:val="22"/>
          <w:szCs w:val="22"/>
          <w:lang w:val="zu-ZA" w:eastAsia="zu-ZA"/>
        </w:rPr>
      </w:pPr>
      <w:r w:rsidRPr="00A5108A">
        <w:rPr>
          <w:rFonts w:cs="Arial"/>
          <w:kern w:val="0"/>
          <w:sz w:val="22"/>
          <w:szCs w:val="22"/>
          <w:lang w:val="zu-ZA" w:eastAsia="zu-ZA"/>
        </w:rPr>
        <w:t>10.7</w:t>
      </w:r>
      <w:r w:rsidRPr="00A5108A">
        <w:rPr>
          <w:rFonts w:cs="Arial"/>
          <w:kern w:val="0"/>
          <w:sz w:val="22"/>
          <w:szCs w:val="22"/>
          <w:lang w:val="zu-ZA" w:eastAsia="zu-ZA"/>
        </w:rPr>
        <w:tab/>
        <w:t>A person who is not a party to the contract shall not have any rights under or in connection with it.</w:t>
      </w:r>
    </w:p>
    <w:p w14:paraId="121A78C3" w14:textId="2527EC90" w:rsidR="00A5108A" w:rsidRDefault="00A5108A" w:rsidP="00492B87">
      <w:pPr>
        <w:outlineLvl w:val="1"/>
        <w:rPr>
          <w:rFonts w:cs="Arial"/>
          <w:sz w:val="22"/>
          <w:szCs w:val="22"/>
        </w:rPr>
      </w:pPr>
    </w:p>
    <w:p w14:paraId="07AB2822" w14:textId="20A991F5" w:rsidR="00A5108A" w:rsidRDefault="00A5108A" w:rsidP="00492B87">
      <w:pPr>
        <w:outlineLvl w:val="1"/>
        <w:rPr>
          <w:rFonts w:cs="Arial"/>
          <w:sz w:val="22"/>
          <w:szCs w:val="22"/>
        </w:rPr>
      </w:pPr>
    </w:p>
    <w:p w14:paraId="24513262" w14:textId="5BF3B612" w:rsidR="00A5108A" w:rsidRDefault="00A5108A" w:rsidP="00492B87">
      <w:pPr>
        <w:outlineLvl w:val="1"/>
        <w:rPr>
          <w:rFonts w:cs="Arial"/>
          <w:sz w:val="22"/>
          <w:szCs w:val="22"/>
        </w:rPr>
      </w:pPr>
    </w:p>
    <w:p w14:paraId="2F9CA5BC" w14:textId="7A464870" w:rsidR="00A5108A" w:rsidRDefault="00A5108A" w:rsidP="00492B87">
      <w:pPr>
        <w:outlineLvl w:val="1"/>
        <w:rPr>
          <w:rFonts w:cs="Arial"/>
          <w:sz w:val="22"/>
          <w:szCs w:val="22"/>
        </w:rPr>
      </w:pPr>
    </w:p>
    <w:p w14:paraId="7555E7BF" w14:textId="4DCEE0B5" w:rsidR="00A5108A" w:rsidRDefault="00A5108A" w:rsidP="00492B87">
      <w:pPr>
        <w:outlineLvl w:val="1"/>
        <w:rPr>
          <w:rFonts w:cs="Arial"/>
          <w:sz w:val="22"/>
          <w:szCs w:val="22"/>
        </w:rPr>
      </w:pPr>
    </w:p>
    <w:p w14:paraId="148F5E04" w14:textId="58BEF25A" w:rsidR="00A5108A" w:rsidRDefault="00A5108A" w:rsidP="00492B87">
      <w:pPr>
        <w:outlineLvl w:val="1"/>
        <w:rPr>
          <w:rFonts w:cs="Arial"/>
          <w:sz w:val="22"/>
          <w:szCs w:val="22"/>
        </w:rPr>
      </w:pPr>
    </w:p>
    <w:p w14:paraId="306450F2" w14:textId="0864FF42" w:rsidR="00A5108A" w:rsidRDefault="00A5108A" w:rsidP="00492B87">
      <w:pPr>
        <w:outlineLvl w:val="1"/>
        <w:rPr>
          <w:rFonts w:cs="Arial"/>
          <w:sz w:val="22"/>
          <w:szCs w:val="22"/>
        </w:rPr>
      </w:pPr>
    </w:p>
    <w:p w14:paraId="25A130CA" w14:textId="27A293EC" w:rsidR="00A5108A" w:rsidRDefault="00A5108A" w:rsidP="00492B87">
      <w:pPr>
        <w:outlineLvl w:val="1"/>
        <w:rPr>
          <w:rFonts w:cs="Arial"/>
          <w:sz w:val="22"/>
          <w:szCs w:val="22"/>
        </w:rPr>
      </w:pPr>
    </w:p>
    <w:p w14:paraId="5AF3D044" w14:textId="77777777" w:rsidR="00A5108A" w:rsidRDefault="00A5108A" w:rsidP="00A5108A">
      <w:pPr>
        <w:tabs>
          <w:tab w:val="clear" w:pos="1418"/>
          <w:tab w:val="left" w:pos="0"/>
          <w:tab w:val="left" w:pos="1560"/>
        </w:tabs>
        <w:outlineLvl w:val="1"/>
        <w:rPr>
          <w:rFonts w:cs="Arial"/>
          <w:sz w:val="22"/>
          <w:szCs w:val="22"/>
        </w:rPr>
      </w:pPr>
    </w:p>
    <w:p w14:paraId="63EE1245" w14:textId="026AEC31" w:rsidR="00A67089" w:rsidRPr="00656F7E" w:rsidRDefault="00A753E3" w:rsidP="00A5108A">
      <w:pPr>
        <w:tabs>
          <w:tab w:val="clear" w:pos="1418"/>
          <w:tab w:val="left" w:pos="0"/>
          <w:tab w:val="left" w:pos="1560"/>
        </w:tabs>
        <w:outlineLvl w:val="1"/>
        <w:rPr>
          <w:sz w:val="22"/>
          <w:szCs w:val="22"/>
        </w:rPr>
      </w:pPr>
      <w:r>
        <w:rPr>
          <w:rFonts w:cs="Arial"/>
          <w:b/>
          <w:bCs/>
          <w:color w:val="000000"/>
          <w:sz w:val="22"/>
          <w:szCs w:val="22"/>
        </w:rPr>
        <w:t xml:space="preserve">PART 4: </w:t>
      </w:r>
      <w:r w:rsidR="00A67089" w:rsidRPr="00A67089">
        <w:rPr>
          <w:rFonts w:cs="Arial"/>
          <w:b/>
          <w:bCs/>
          <w:color w:val="000000"/>
          <w:sz w:val="22"/>
          <w:szCs w:val="22"/>
        </w:rPr>
        <w:t>SAVE THE CHILDREN’S CHILD SAFEGUARDING POLICY</w:t>
      </w:r>
    </w:p>
    <w:p w14:paraId="3F3FC7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0CD7F21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36F7C8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770A14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58BD6B7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75D088F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5C23A30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5E31429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22D483E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4DD5281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56F8E7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23B82C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516D0F"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25D1AD45"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0FB37"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72E2744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7494899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70053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41848C82"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Doing things for children of a personal nature that they can do themselves.</w:t>
      </w:r>
    </w:p>
    <w:p w14:paraId="5335AA1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CCBB2D0"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14:paraId="3D97C0B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70D71949"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0C3FEE1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0B9C974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A67089"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7B2EF246" w14:textId="77777777" w:rsidR="00A67089" w:rsidRPr="00A67089"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53115DBE" w14:textId="77777777" w:rsidR="00A67089" w:rsidRPr="00A67089"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5C4614AB" w14:textId="77777777" w:rsidR="00A67089" w:rsidRPr="00A67089"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0793CB60" w14:textId="77777777" w:rsidR="00A67089" w:rsidRPr="00A67089"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4BEDE0E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7FD95B73" w14:textId="77777777" w:rsidR="00A67089" w:rsidRPr="00A67089" w:rsidRDefault="00A67089" w:rsidP="00A67089">
      <w:pPr>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509635B3" w14:textId="77777777" w:rsidR="00A67089" w:rsidRPr="00A67089" w:rsidRDefault="00A67089" w:rsidP="00A67089">
      <w:pPr>
        <w:spacing w:after="0"/>
        <w:jc w:val="center"/>
        <w:rPr>
          <w:rFonts w:cs="Arial"/>
          <w:b/>
          <w:sz w:val="22"/>
          <w:szCs w:val="22"/>
        </w:rPr>
      </w:pPr>
    </w:p>
    <w:p w14:paraId="2D96F5A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135B21E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0EFE60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3E58515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5D3461D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3D9B92D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6FE1583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30232E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7667008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A67089" w:rsidRDefault="00A67089" w:rsidP="00A67089">
      <w:pPr>
        <w:spacing w:after="0"/>
        <w:ind w:left="234"/>
        <w:rPr>
          <w:rFonts w:cs="Arial"/>
          <w:color w:val="000000"/>
          <w:sz w:val="12"/>
          <w:szCs w:val="12"/>
        </w:rPr>
      </w:pPr>
    </w:p>
    <w:p w14:paraId="4972A3A3"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A67089" w:rsidRDefault="00A67089" w:rsidP="00A67089">
      <w:pPr>
        <w:spacing w:after="0"/>
        <w:ind w:left="234"/>
        <w:rPr>
          <w:rFonts w:cs="Arial"/>
          <w:color w:val="000000"/>
          <w:sz w:val="12"/>
          <w:szCs w:val="12"/>
        </w:rPr>
      </w:pPr>
    </w:p>
    <w:p w14:paraId="6ABECDC8"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34E95F5A" w14:textId="77777777" w:rsidR="00A67089" w:rsidRPr="00A67089" w:rsidRDefault="00A67089" w:rsidP="00A67089">
      <w:pPr>
        <w:spacing w:after="0"/>
        <w:ind w:left="234"/>
        <w:rPr>
          <w:rFonts w:cs="Arial"/>
          <w:color w:val="000000"/>
          <w:sz w:val="12"/>
          <w:szCs w:val="12"/>
        </w:rPr>
      </w:pPr>
    </w:p>
    <w:p w14:paraId="77FBD689"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A67089" w:rsidRDefault="00A67089" w:rsidP="00A67089">
      <w:pPr>
        <w:spacing w:after="0"/>
        <w:ind w:left="234"/>
        <w:rPr>
          <w:rFonts w:cs="Arial"/>
          <w:color w:val="000000"/>
          <w:sz w:val="12"/>
          <w:szCs w:val="12"/>
        </w:rPr>
      </w:pPr>
    </w:p>
    <w:p w14:paraId="3962F2F7"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240FBAE9" w14:textId="77777777" w:rsidR="00A67089" w:rsidRPr="00A67089" w:rsidRDefault="00A67089" w:rsidP="00A67089">
      <w:pPr>
        <w:spacing w:after="0"/>
        <w:ind w:left="234"/>
        <w:rPr>
          <w:rFonts w:cs="Arial"/>
          <w:color w:val="000000"/>
          <w:sz w:val="12"/>
          <w:szCs w:val="12"/>
        </w:rPr>
      </w:pPr>
    </w:p>
    <w:p w14:paraId="0A82339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lastRenderedPageBreak/>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400120FC" w14:textId="77777777" w:rsidR="00A67089" w:rsidRPr="00A67089" w:rsidRDefault="00A67089" w:rsidP="00A67089">
      <w:pPr>
        <w:spacing w:after="0"/>
        <w:ind w:left="234"/>
        <w:rPr>
          <w:rFonts w:cs="Arial"/>
          <w:color w:val="000000"/>
          <w:sz w:val="12"/>
          <w:szCs w:val="12"/>
        </w:rPr>
      </w:pPr>
    </w:p>
    <w:p w14:paraId="065B3F30"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14:paraId="7593CD88" w14:textId="77777777" w:rsidR="00A67089" w:rsidRPr="00A67089" w:rsidRDefault="00A67089" w:rsidP="00A67089">
      <w:pPr>
        <w:spacing w:after="0"/>
        <w:ind w:left="234"/>
        <w:rPr>
          <w:rFonts w:cs="Arial"/>
          <w:color w:val="000000"/>
          <w:sz w:val="12"/>
          <w:szCs w:val="12"/>
        </w:rPr>
      </w:pPr>
    </w:p>
    <w:p w14:paraId="4240C3FB"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49AB4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B7B52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550F2D4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249CAD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23F6D10D" w14:textId="77777777" w:rsidR="00A67089" w:rsidRPr="00A67089"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4EBEB5BD" w14:textId="77777777" w:rsidR="00A67089" w:rsidRPr="00A67089"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054F0195" w14:textId="77777777" w:rsidR="00A67089" w:rsidRPr="00A67089"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42FC7683" w14:textId="77777777" w:rsidR="00A67089" w:rsidRPr="00A67089"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14:paraId="6A5B6112" w14:textId="77777777" w:rsidR="00A67089" w:rsidRP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4EA7D571" w14:textId="77777777" w:rsidR="00A67089" w:rsidRPr="00A67089" w:rsidRDefault="00A67089" w:rsidP="00A67089">
      <w:pPr>
        <w:spacing w:after="0"/>
        <w:rPr>
          <w:sz w:val="22"/>
          <w:szCs w:val="22"/>
        </w:rPr>
      </w:pPr>
    </w:p>
    <w:p w14:paraId="17B42B17" w14:textId="77777777"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75E5DF6E" w14:textId="77777777" w:rsidR="00A67089" w:rsidRPr="00A67089" w:rsidRDefault="00A67089" w:rsidP="00A67089">
      <w:pPr>
        <w:spacing w:after="0"/>
        <w:rPr>
          <w:sz w:val="22"/>
          <w:szCs w:val="22"/>
        </w:rPr>
      </w:pPr>
    </w:p>
    <w:p w14:paraId="0EB96325" w14:textId="77777777" w:rsidR="00A67089" w:rsidRPr="00A67089" w:rsidRDefault="00A67089" w:rsidP="00A67089">
      <w:pPr>
        <w:spacing w:after="0"/>
        <w:rPr>
          <w:sz w:val="22"/>
          <w:szCs w:val="22"/>
        </w:rPr>
      </w:pPr>
    </w:p>
    <w:p w14:paraId="791D305F" w14:textId="77777777" w:rsidR="00A67089" w:rsidRPr="00A67089" w:rsidRDefault="00A67089" w:rsidP="00A67089"/>
    <w:p w14:paraId="6FD593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8CC579" w14:textId="77777777" w:rsidR="00A67089" w:rsidRPr="00A67089" w:rsidRDefault="00A67089" w:rsidP="00A67089"/>
    <w:p w14:paraId="0680B244" w14:textId="0CA93C4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4D9941E4" w14:textId="1B196BE0" w:rsidR="002F4680" w:rsidRPr="003011C4" w:rsidRDefault="002F4680" w:rsidP="002C4B59">
      <w:pPr>
        <w:ind w:left="-426"/>
        <w:jc w:val="center"/>
        <w:rPr>
          <w:rFonts w:cs="Arial"/>
          <w:b/>
          <w:sz w:val="22"/>
          <w:szCs w:val="22"/>
        </w:rPr>
      </w:pPr>
      <w:r>
        <w:rPr>
          <w:rFonts w:cs="Arial"/>
          <w:b/>
          <w:color w:val="000000"/>
          <w:sz w:val="22"/>
          <w:szCs w:val="22"/>
        </w:rPr>
        <w:lastRenderedPageBreak/>
        <w:t>PART 6</w:t>
      </w:r>
      <w:r w:rsidRPr="00A753E3">
        <w:rPr>
          <w:rFonts w:cs="Arial"/>
          <w:b/>
          <w:color w:val="000000"/>
          <w:sz w:val="22"/>
          <w:szCs w:val="22"/>
        </w:rPr>
        <w:t>:</w:t>
      </w:r>
      <w:r>
        <w:rPr>
          <w:rFonts w:cs="Arial"/>
          <w:color w:val="000000"/>
          <w:sz w:val="22"/>
          <w:szCs w:val="22"/>
        </w:rPr>
        <w:t xml:space="preserve"> </w:t>
      </w:r>
      <w:r w:rsidRPr="003011C4">
        <w:rPr>
          <w:rFonts w:cs="Arial"/>
          <w:b/>
          <w:sz w:val="22"/>
          <w:szCs w:val="22"/>
        </w:rPr>
        <w:t xml:space="preserve">SAVE THE CHILDREN’S HUMAN TRAFFICKING AND </w:t>
      </w:r>
      <w:r>
        <w:rPr>
          <w:rFonts w:cs="Arial"/>
          <w:b/>
          <w:sz w:val="22"/>
          <w:szCs w:val="22"/>
        </w:rPr>
        <w:t xml:space="preserve">                                      </w:t>
      </w:r>
      <w:r w:rsidRPr="003011C4">
        <w:rPr>
          <w:rFonts w:cs="Arial"/>
          <w:b/>
          <w:sz w:val="22"/>
          <w:szCs w:val="22"/>
        </w:rPr>
        <w:t>MODERN SLAVERY POLICY</w:t>
      </w:r>
    </w:p>
    <w:p w14:paraId="0B819CA7"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1.</w:t>
      </w:r>
      <w:r w:rsidRPr="003011C4">
        <w:rPr>
          <w:rFonts w:cs="Arial"/>
          <w:b/>
          <w:bCs/>
          <w:sz w:val="22"/>
          <w:szCs w:val="22"/>
          <w:lang w:eastAsia="en-GB"/>
        </w:rPr>
        <w:tab/>
        <w:t>Our values and principles</w:t>
      </w:r>
    </w:p>
    <w:p w14:paraId="066357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3011C4" w:rsidRDefault="002F4680" w:rsidP="002F4680">
      <w:pPr>
        <w:spacing w:before="100" w:beforeAutospacing="1" w:after="100" w:afterAutospacing="1"/>
        <w:rPr>
          <w:rFonts w:cs="Arial"/>
          <w:b/>
          <w:sz w:val="22"/>
          <w:szCs w:val="22"/>
          <w:lang w:eastAsia="en-GB"/>
        </w:rPr>
      </w:pPr>
      <w:r w:rsidRPr="003011C4">
        <w:rPr>
          <w:rFonts w:cs="Arial"/>
          <w:b/>
          <w:sz w:val="22"/>
          <w:szCs w:val="22"/>
          <w:lang w:eastAsia="en-GB"/>
        </w:rPr>
        <w:t>2.</w:t>
      </w:r>
      <w:r w:rsidRPr="003011C4">
        <w:rPr>
          <w:rFonts w:cs="Arial"/>
          <w:b/>
          <w:sz w:val="22"/>
          <w:szCs w:val="22"/>
          <w:lang w:eastAsia="en-GB"/>
        </w:rPr>
        <w:tab/>
        <w:t>What is human trafficking and modern slavery?</w:t>
      </w:r>
    </w:p>
    <w:p w14:paraId="03FCBA96" w14:textId="77777777" w:rsidR="002F4680" w:rsidRPr="003011C4" w:rsidRDefault="002F4680" w:rsidP="002F4680">
      <w:pPr>
        <w:pStyle w:val="Level2Number"/>
        <w:numPr>
          <w:ilvl w:val="0"/>
          <w:numId w:val="0"/>
        </w:numPr>
        <w:rPr>
          <w:rFonts w:ascii="Arial" w:hAnsi="Arial" w:cs="Arial"/>
          <w:sz w:val="22"/>
          <w:szCs w:val="22"/>
        </w:rPr>
      </w:pPr>
      <w:bookmarkStart w:id="1" w:name="0599120a-3a08-4f54-ada7-e9b796eafe35"/>
      <w:r w:rsidRPr="003011C4">
        <w:rPr>
          <w:rFonts w:ascii="Arial" w:hAnsi="Arial"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44"/>
        <w:gridCol w:w="6080"/>
      </w:tblGrid>
      <w:tr w:rsidR="002F4680" w:rsidRPr="003011C4" w14:paraId="5FDBF39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3011C4" w:rsidRDefault="002F4680" w:rsidP="00DC0ED8">
            <w:pPr>
              <w:pStyle w:val="BodyText"/>
              <w:rPr>
                <w:rFonts w:cs="Arial"/>
                <w:sz w:val="22"/>
                <w:szCs w:val="22"/>
              </w:rPr>
            </w:pPr>
            <w:r w:rsidRPr="003011C4">
              <w:rPr>
                <w:rStyle w:val="Strong"/>
                <w:rFonts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3011C4" w:rsidRDefault="002F4680" w:rsidP="00DC0ED8">
            <w:pPr>
              <w:pStyle w:val="BodyText"/>
              <w:rPr>
                <w:rFonts w:cs="Arial"/>
                <w:sz w:val="22"/>
                <w:szCs w:val="22"/>
              </w:rPr>
            </w:pPr>
            <w:r w:rsidRPr="003011C4">
              <w:rPr>
                <w:rFonts w:cs="Arial"/>
                <w:sz w:val="22"/>
                <w:szCs w:val="22"/>
              </w:rPr>
              <w:t>Exercising powers of ownership over a person</w:t>
            </w:r>
          </w:p>
        </w:tc>
      </w:tr>
      <w:tr w:rsidR="002F4680" w:rsidRPr="003011C4" w14:paraId="195B9F90"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3011C4" w:rsidRDefault="002F4680" w:rsidP="00DC0ED8">
            <w:pPr>
              <w:pStyle w:val="BodyText"/>
              <w:rPr>
                <w:rFonts w:cs="Arial"/>
                <w:sz w:val="22"/>
                <w:szCs w:val="22"/>
              </w:rPr>
            </w:pPr>
            <w:r w:rsidRPr="003011C4">
              <w:rPr>
                <w:rStyle w:val="Strong"/>
                <w:rFonts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3011C4" w:rsidRDefault="002F4680" w:rsidP="00DC0ED8">
            <w:pPr>
              <w:pStyle w:val="BodyText"/>
              <w:rPr>
                <w:rFonts w:cs="Arial"/>
                <w:sz w:val="22"/>
                <w:szCs w:val="22"/>
              </w:rPr>
            </w:pPr>
            <w:r w:rsidRPr="003011C4">
              <w:rPr>
                <w:rFonts w:cs="Arial"/>
                <w:sz w:val="22"/>
                <w:szCs w:val="22"/>
              </w:rPr>
              <w:t>The obligation to provide services is imposed by the use of coercion</w:t>
            </w:r>
          </w:p>
        </w:tc>
      </w:tr>
      <w:tr w:rsidR="002F4680" w:rsidRPr="003011C4" w14:paraId="6A56663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3011C4" w:rsidRDefault="005114A5" w:rsidP="005114A5">
            <w:pPr>
              <w:pStyle w:val="BodyText"/>
              <w:jc w:val="left"/>
              <w:rPr>
                <w:rFonts w:cs="Arial"/>
                <w:sz w:val="22"/>
                <w:szCs w:val="22"/>
              </w:rPr>
            </w:pPr>
            <w:r>
              <w:rPr>
                <w:rStyle w:val="Strong"/>
                <w:rFonts w:cs="Arial"/>
                <w:sz w:val="22"/>
                <w:szCs w:val="22"/>
              </w:rPr>
              <w:t xml:space="preserve">Forced </w:t>
            </w:r>
            <w:r w:rsidR="002F4680" w:rsidRPr="003011C4">
              <w:rPr>
                <w:rStyle w:val="Strong"/>
                <w:rFonts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3011C4" w:rsidRDefault="002F4680" w:rsidP="00DC0ED8">
            <w:pPr>
              <w:pStyle w:val="BodyText"/>
              <w:rPr>
                <w:rFonts w:cs="Arial"/>
                <w:sz w:val="22"/>
                <w:szCs w:val="22"/>
              </w:rPr>
            </w:pPr>
            <w:r w:rsidRPr="003011C4">
              <w:rPr>
                <w:rFonts w:cs="Arial"/>
                <w:sz w:val="22"/>
                <w:szCs w:val="22"/>
              </w:rPr>
              <w:t>Work or services are exacted from a person under the menace of any penalty and for which the person has not offered themselves voluntarily</w:t>
            </w:r>
          </w:p>
        </w:tc>
      </w:tr>
      <w:tr w:rsidR="002F4680" w:rsidRPr="003011C4" w14:paraId="599F7D47"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3011C4" w:rsidRDefault="002F4680" w:rsidP="00DC0ED8">
            <w:pPr>
              <w:pStyle w:val="BodyText"/>
              <w:rPr>
                <w:rFonts w:cs="Arial"/>
                <w:sz w:val="22"/>
                <w:szCs w:val="22"/>
              </w:rPr>
            </w:pPr>
            <w:r w:rsidRPr="003011C4">
              <w:rPr>
                <w:rStyle w:val="Strong"/>
                <w:rFonts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3011C4" w:rsidRDefault="002F4680" w:rsidP="00DC0ED8">
            <w:pPr>
              <w:pStyle w:val="BodyText"/>
              <w:rPr>
                <w:rFonts w:cs="Arial"/>
                <w:sz w:val="22"/>
                <w:szCs w:val="22"/>
              </w:rPr>
            </w:pPr>
            <w:r w:rsidRPr="003011C4">
              <w:rPr>
                <w:rFonts w:cs="Arial"/>
                <w:sz w:val="22"/>
                <w:szCs w:val="22"/>
              </w:rPr>
              <w:t>Arranging or facilitating the travel of another person with a view to their exploitation</w:t>
            </w:r>
          </w:p>
        </w:tc>
      </w:tr>
    </w:tbl>
    <w:p w14:paraId="5695F5EB" w14:textId="77777777" w:rsidR="002F4680" w:rsidRPr="003011C4" w:rsidRDefault="002F4680" w:rsidP="002F4680">
      <w:pPr>
        <w:rPr>
          <w:rFonts w:cs="Arial"/>
          <w:b/>
          <w:sz w:val="22"/>
          <w:szCs w:val="22"/>
        </w:rPr>
      </w:pPr>
    </w:p>
    <w:p w14:paraId="19C69DC4" w14:textId="299C94D3" w:rsidR="002F4680" w:rsidRPr="003011C4" w:rsidRDefault="002F4680" w:rsidP="002F4680">
      <w:pPr>
        <w:rPr>
          <w:rFonts w:cs="Arial"/>
          <w:sz w:val="22"/>
          <w:szCs w:val="22"/>
        </w:rPr>
      </w:pPr>
      <w:r w:rsidRPr="003011C4">
        <w:rPr>
          <w:rFonts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3011C4" w:rsidRDefault="002F4680" w:rsidP="002F4680">
      <w:pPr>
        <w:rPr>
          <w:rFonts w:cs="Arial"/>
          <w:sz w:val="22"/>
          <w:szCs w:val="22"/>
        </w:rPr>
      </w:pPr>
      <w:r w:rsidRPr="003011C4">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UK Modern Slavery Act 2015 (see above);</w:t>
      </w:r>
    </w:p>
    <w:p w14:paraId="6A902D72"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 Trafficking Victims Protection Act 2000;</w:t>
      </w:r>
    </w:p>
    <w:p w14:paraId="382C4CE6"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USAID ADS 303 Mandatory Standard Provision, Trafficking in Persons (July 2015); and</w:t>
      </w:r>
    </w:p>
    <w:p w14:paraId="168EEF45"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International Labour Standards on Child Labour and Forced Labour.</w:t>
      </w:r>
    </w:p>
    <w:p w14:paraId="047DEA22" w14:textId="77777777" w:rsidR="002F4680" w:rsidRPr="003011C4" w:rsidRDefault="002F4680" w:rsidP="002F4680">
      <w:pPr>
        <w:rPr>
          <w:rFonts w:cs="Arial"/>
          <w:b/>
          <w:sz w:val="22"/>
          <w:szCs w:val="22"/>
        </w:rPr>
      </w:pPr>
    </w:p>
    <w:p w14:paraId="6D8BD970" w14:textId="77777777" w:rsidR="002F4680" w:rsidRPr="003011C4" w:rsidRDefault="002F4680" w:rsidP="002F4680">
      <w:pPr>
        <w:keepNext/>
        <w:rPr>
          <w:rFonts w:cs="Arial"/>
          <w:b/>
          <w:sz w:val="22"/>
          <w:szCs w:val="22"/>
        </w:rPr>
      </w:pPr>
      <w:r w:rsidRPr="003011C4">
        <w:rPr>
          <w:rFonts w:cs="Arial"/>
          <w:b/>
          <w:sz w:val="22"/>
          <w:szCs w:val="22"/>
        </w:rPr>
        <w:lastRenderedPageBreak/>
        <w:t>3.</w:t>
      </w:r>
      <w:r w:rsidRPr="003011C4">
        <w:rPr>
          <w:rFonts w:cs="Arial"/>
          <w:b/>
          <w:sz w:val="22"/>
          <w:szCs w:val="22"/>
        </w:rPr>
        <w:tab/>
        <w:t>Our approach to preventing human trafficking and modern slavery</w:t>
      </w:r>
    </w:p>
    <w:p w14:paraId="29219BA5" w14:textId="77777777" w:rsidR="002F4680" w:rsidRPr="003011C4" w:rsidRDefault="002F4680" w:rsidP="002F4680">
      <w:pPr>
        <w:keepNext/>
        <w:spacing w:before="100" w:beforeAutospacing="1" w:after="100" w:afterAutospacing="1"/>
        <w:rPr>
          <w:rFonts w:cs="Arial"/>
          <w:sz w:val="22"/>
          <w:szCs w:val="22"/>
          <w:lang w:eastAsia="en-GB"/>
        </w:rPr>
      </w:pPr>
      <w:r w:rsidRPr="003011C4">
        <w:rPr>
          <w:rFonts w:cs="Arial"/>
          <w:sz w:val="22"/>
          <w:szCs w:val="22"/>
          <w:lang w:eastAsia="en-GB"/>
        </w:rPr>
        <w:t>Save the Children is committed to preventing human trafficking and modern slavery, including through the following means:</w:t>
      </w:r>
    </w:p>
    <w:p w14:paraId="095CC975"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Awareness: </w:t>
      </w:r>
      <w:r w:rsidRPr="003011C4">
        <w:rPr>
          <w:rFonts w:cs="Arial"/>
          <w:sz w:val="22"/>
          <w:szCs w:val="22"/>
          <w:lang w:eastAsia="en-GB"/>
        </w:rPr>
        <w:t>Ensuring that all staff and those who work with Save the Children are aware of the problem of human trafficking and modern slavery.</w:t>
      </w:r>
    </w:p>
    <w:p w14:paraId="47A9500A"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Prevention: </w:t>
      </w:r>
      <w:r w:rsidRPr="003011C4">
        <w:rPr>
          <w:rFonts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Reporting:</w:t>
      </w:r>
      <w:r w:rsidRPr="003011C4">
        <w:rPr>
          <w:rFonts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3011C4" w:rsidRDefault="002F4680" w:rsidP="002F4680">
      <w:pPr>
        <w:spacing w:before="100" w:beforeAutospacing="1"/>
        <w:rPr>
          <w:rFonts w:cs="Arial"/>
          <w:sz w:val="22"/>
          <w:szCs w:val="22"/>
          <w:lang w:eastAsia="en-GB"/>
        </w:rPr>
      </w:pPr>
      <w:r w:rsidRPr="003011C4">
        <w:rPr>
          <w:rFonts w:cs="Arial"/>
          <w:b/>
          <w:bCs/>
          <w:sz w:val="22"/>
          <w:szCs w:val="22"/>
          <w:lang w:eastAsia="en-GB"/>
        </w:rPr>
        <w:t xml:space="preserve">Responding: </w:t>
      </w:r>
      <w:r w:rsidRPr="003011C4">
        <w:rPr>
          <w:rFonts w:cs="Arial"/>
          <w:sz w:val="22"/>
          <w:szCs w:val="22"/>
          <w:lang w:eastAsia="en-GB"/>
        </w:rPr>
        <w:t>Ensuring that action is taken to identify and address cases of human trafficking and modern slavery.</w:t>
      </w:r>
    </w:p>
    <w:p w14:paraId="610B9142"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sz w:val="22"/>
          <w:szCs w:val="22"/>
          <w:lang w:eastAsia="en-GB"/>
        </w:rPr>
        <w:t>To help you identify cases of human trafficking and modern slavery, the following are examples of prohibited categories of behaviour:</w:t>
      </w:r>
    </w:p>
    <w:p w14:paraId="13D071C9" w14:textId="1F3FA455" w:rsidR="002F4680" w:rsidRPr="003011C4" w:rsidRDefault="008C1038"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Pr>
          <w:rFonts w:cs="Arial"/>
          <w:b/>
          <w:sz w:val="22"/>
          <w:szCs w:val="22"/>
          <w:u w:val="single"/>
          <w:lang w:eastAsia="en-GB"/>
        </w:rPr>
        <w:t>'C</w:t>
      </w:r>
      <w:r w:rsidR="002F4680" w:rsidRPr="003011C4">
        <w:rPr>
          <w:rFonts w:cs="Arial"/>
          <w:b/>
          <w:sz w:val="22"/>
          <w:szCs w:val="22"/>
          <w:u w:val="single"/>
          <w:lang w:eastAsia="en-GB"/>
        </w:rPr>
        <w:t>hattel slavery'</w:t>
      </w:r>
      <w:r w:rsidR="002F4680" w:rsidRPr="003011C4">
        <w:rPr>
          <w:rFonts w:cs="Arial"/>
          <w:sz w:val="22"/>
          <w:szCs w:val="22"/>
          <w:lang w:eastAsia="en-GB"/>
        </w:rPr>
        <w:t>, in which one person owns another person.</w:t>
      </w:r>
    </w:p>
    <w:p w14:paraId="3EA9F992" w14:textId="77777777" w:rsidR="002F4680" w:rsidRPr="003011C4" w:rsidRDefault="002F4680" w:rsidP="002F4680">
      <w:pPr>
        <w:shd w:val="clear" w:color="auto" w:fill="FFFFFF"/>
        <w:ind w:left="357"/>
        <w:rPr>
          <w:rFonts w:cs="Arial"/>
          <w:sz w:val="22"/>
          <w:szCs w:val="22"/>
          <w:lang w:eastAsia="en-GB"/>
        </w:rPr>
      </w:pPr>
    </w:p>
    <w:p w14:paraId="19D82FCE"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Bonded labour’ or ‘debt bondage’</w:t>
      </w:r>
      <w:r w:rsidRPr="003011C4">
        <w:rPr>
          <w:rFonts w:cs="Arial"/>
          <w:b/>
          <w:bCs/>
          <w:sz w:val="22"/>
          <w:szCs w:val="22"/>
          <w:lang w:eastAsia="en-GB"/>
        </w:rPr>
        <w:t xml:space="preserve">, </w:t>
      </w:r>
      <w:r w:rsidRPr="003011C4">
        <w:rPr>
          <w:rFonts w:cs="Arial"/>
          <w:bCs/>
          <w:sz w:val="22"/>
          <w:szCs w:val="22"/>
          <w:lang w:eastAsia="en-GB"/>
        </w:rPr>
        <w:t>which is</w:t>
      </w:r>
      <w:r w:rsidRPr="003011C4">
        <w:rPr>
          <w:rFonts w:cs="Arial"/>
          <w:b/>
          <w:bCs/>
          <w:sz w:val="22"/>
          <w:szCs w:val="22"/>
          <w:lang w:eastAsia="en-GB"/>
        </w:rPr>
        <w:t xml:space="preserve"> </w:t>
      </w:r>
      <w:r w:rsidRPr="003011C4">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77777777" w:rsidR="002F4680" w:rsidRPr="003011C4" w:rsidRDefault="002F4680" w:rsidP="002F4680">
      <w:pPr>
        <w:shd w:val="clear" w:color="auto" w:fill="FFFFFF"/>
        <w:rPr>
          <w:rFonts w:cs="Arial"/>
          <w:sz w:val="22"/>
          <w:szCs w:val="22"/>
          <w:lang w:eastAsia="en-GB"/>
        </w:rPr>
      </w:pPr>
    </w:p>
    <w:p w14:paraId="6B83D7A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Serfdom’</w:t>
      </w:r>
      <w:r w:rsidRPr="003011C4">
        <w:rPr>
          <w:rFonts w:cs="Arial"/>
          <w:b/>
          <w:bCs/>
          <w:sz w:val="22"/>
          <w:szCs w:val="22"/>
          <w:lang w:eastAsia="en-GB"/>
        </w:rPr>
        <w:t xml:space="preserve">, </w:t>
      </w:r>
      <w:r w:rsidRPr="003011C4">
        <w:rPr>
          <w:rFonts w:cs="Arial"/>
          <w:bCs/>
          <w:sz w:val="22"/>
          <w:szCs w:val="22"/>
          <w:lang w:eastAsia="en-GB"/>
        </w:rPr>
        <w:t>which</w:t>
      </w:r>
      <w:r w:rsidRPr="003011C4">
        <w:rPr>
          <w:rFonts w:cs="Arial"/>
          <w:sz w:val="22"/>
          <w:szCs w:val="22"/>
          <w:lang w:eastAsia="en-GB"/>
        </w:rPr>
        <w:t xml:space="preserve"> is when a person has to live and work for another on the other's land.</w:t>
      </w:r>
    </w:p>
    <w:p w14:paraId="3BF4A2CB" w14:textId="77777777" w:rsidR="002F4680" w:rsidRPr="003011C4" w:rsidRDefault="002F4680" w:rsidP="002F4680">
      <w:pPr>
        <w:shd w:val="clear" w:color="auto" w:fill="FFFFFF"/>
        <w:rPr>
          <w:rFonts w:cs="Arial"/>
          <w:sz w:val="22"/>
          <w:szCs w:val="22"/>
          <w:lang w:eastAsia="en-GB"/>
        </w:rPr>
      </w:pPr>
    </w:p>
    <w:p w14:paraId="33161519"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u w:val="single"/>
          <w:lang w:eastAsia="en-GB"/>
        </w:rPr>
        <w:t>Other forms of forced labour</w:t>
      </w:r>
      <w:r w:rsidRPr="003011C4">
        <w:rPr>
          <w:rFonts w:cs="Arial"/>
          <w:b/>
          <w:bCs/>
          <w:sz w:val="22"/>
          <w:szCs w:val="22"/>
          <w:lang w:eastAsia="en-GB"/>
        </w:rPr>
        <w:t xml:space="preserve">, </w:t>
      </w:r>
      <w:r w:rsidRPr="003011C4">
        <w:rPr>
          <w:rFonts w:cs="Arial"/>
          <w:bCs/>
          <w:sz w:val="22"/>
          <w:szCs w:val="22"/>
          <w:lang w:eastAsia="en-GB"/>
        </w:rPr>
        <w:t>such as w</w:t>
      </w:r>
      <w:r w:rsidRPr="003011C4">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3011C4" w:rsidRDefault="002F4680" w:rsidP="002F4680">
      <w:pPr>
        <w:shd w:val="clear" w:color="auto" w:fill="FFFFFF"/>
        <w:rPr>
          <w:rFonts w:cs="Arial"/>
          <w:sz w:val="22"/>
          <w:szCs w:val="22"/>
          <w:lang w:eastAsia="en-GB"/>
        </w:rPr>
      </w:pPr>
    </w:p>
    <w:p w14:paraId="77ED2EF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Child slavery’</w:t>
      </w:r>
      <w:r w:rsidRPr="003011C4">
        <w:rPr>
          <w:rFonts w:cs="Arial"/>
          <w:b/>
          <w:bCs/>
          <w:sz w:val="22"/>
          <w:szCs w:val="22"/>
          <w:lang w:eastAsia="en-GB"/>
        </w:rPr>
        <w:t>,</w:t>
      </w:r>
      <w:r w:rsidRPr="003011C4">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77777777" w:rsidR="002F4680" w:rsidRPr="003011C4" w:rsidRDefault="002F4680" w:rsidP="002F4680">
      <w:pPr>
        <w:shd w:val="clear" w:color="auto" w:fill="FFFFFF"/>
        <w:outlineLvl w:val="3"/>
        <w:rPr>
          <w:rFonts w:cs="Arial"/>
          <w:sz w:val="22"/>
          <w:szCs w:val="22"/>
          <w:lang w:eastAsia="en-GB"/>
        </w:rPr>
      </w:pPr>
    </w:p>
    <w:p w14:paraId="69E68A71"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lastRenderedPageBreak/>
        <w:t>‘</w:t>
      </w:r>
      <w:r w:rsidRPr="003011C4">
        <w:rPr>
          <w:rFonts w:cs="Arial"/>
          <w:b/>
          <w:bCs/>
          <w:sz w:val="22"/>
          <w:szCs w:val="22"/>
          <w:u w:val="single"/>
          <w:lang w:eastAsia="en-GB"/>
        </w:rPr>
        <w:t>Marital and sexual slavery’</w:t>
      </w:r>
      <w:r w:rsidRPr="003011C4">
        <w:rPr>
          <w:rFonts w:cs="Arial"/>
          <w:b/>
          <w:bCs/>
          <w:sz w:val="22"/>
          <w:szCs w:val="22"/>
          <w:lang w:eastAsia="en-GB"/>
        </w:rPr>
        <w:t xml:space="preserve">, </w:t>
      </w:r>
      <w:r w:rsidRPr="003011C4">
        <w:rPr>
          <w:rFonts w:cs="Arial"/>
          <w:bCs/>
          <w:sz w:val="22"/>
          <w:szCs w:val="22"/>
          <w:lang w:eastAsia="en-GB"/>
        </w:rPr>
        <w:t>including f</w:t>
      </w:r>
      <w:r w:rsidRPr="003011C4">
        <w:rPr>
          <w:rFonts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3011C4" w:rsidRDefault="002F4680" w:rsidP="002F4680">
      <w:pPr>
        <w:rPr>
          <w:rFonts w:cs="Arial"/>
          <w:b/>
          <w:sz w:val="22"/>
          <w:szCs w:val="22"/>
        </w:rPr>
      </w:pPr>
    </w:p>
    <w:p w14:paraId="2CDAA50D" w14:textId="03F5821E" w:rsidR="002F4680" w:rsidRPr="002F4680" w:rsidRDefault="002F4680" w:rsidP="002F4680">
      <w:pPr>
        <w:keepNext/>
        <w:rPr>
          <w:rFonts w:cs="Arial"/>
          <w:b/>
          <w:sz w:val="22"/>
          <w:szCs w:val="22"/>
        </w:rPr>
      </w:pPr>
      <w:r w:rsidRPr="003011C4">
        <w:rPr>
          <w:rFonts w:cs="Arial"/>
          <w:b/>
          <w:sz w:val="22"/>
          <w:szCs w:val="22"/>
        </w:rPr>
        <w:t>4.</w:t>
      </w:r>
      <w:r w:rsidRPr="003011C4">
        <w:rPr>
          <w:rFonts w:cs="Arial"/>
          <w:b/>
          <w:sz w:val="22"/>
          <w:szCs w:val="22"/>
        </w:rPr>
        <w:tab/>
        <w:t>The commitment we expect from commercial partners</w:t>
      </w:r>
    </w:p>
    <w:p w14:paraId="5AFAA057" w14:textId="77777777" w:rsidR="002F4680" w:rsidRPr="003011C4" w:rsidRDefault="002F4680" w:rsidP="002F4680">
      <w:pPr>
        <w:keepNext/>
        <w:rPr>
          <w:rFonts w:cs="Arial"/>
          <w:sz w:val="22"/>
          <w:szCs w:val="22"/>
        </w:rPr>
      </w:pPr>
      <w:r w:rsidRPr="003011C4">
        <w:rPr>
          <w:rFonts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BE6016C" w14:textId="77777777" w:rsidR="002F4680" w:rsidRPr="003011C4" w:rsidRDefault="002F4680" w:rsidP="002F4680">
      <w:pPr>
        <w:rPr>
          <w:rFonts w:cs="Arial"/>
          <w:sz w:val="22"/>
          <w:szCs w:val="22"/>
        </w:rPr>
      </w:pPr>
    </w:p>
    <w:p w14:paraId="21D16194" w14:textId="77777777" w:rsidR="002F4680" w:rsidRPr="003011C4" w:rsidRDefault="002F4680" w:rsidP="002F4680">
      <w:pPr>
        <w:jc w:val="center"/>
        <w:rPr>
          <w:rFonts w:cs="Arial"/>
          <w:i/>
          <w:sz w:val="22"/>
          <w:szCs w:val="22"/>
          <w:lang w:eastAsia="en-GB"/>
        </w:rPr>
      </w:pPr>
      <w:r w:rsidRPr="003011C4">
        <w:rPr>
          <w:rFonts w:cs="Arial"/>
          <w:i/>
          <w:sz w:val="22"/>
          <w:szCs w:val="22"/>
          <w:lang w:eastAsia="en-GB"/>
        </w:rPr>
        <w:t>Please contact your Save the Children representative if you have further questions.</w:t>
      </w:r>
    </w:p>
    <w:p w14:paraId="5379DF88" w14:textId="1D66241A"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283B709" w14:textId="4211D0F3"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4089DDB5" w14:textId="040B440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F3D306F" w14:textId="2977EA24"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85E3C6B" w14:textId="5240D0CD"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B973319" w14:textId="12900BC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B203532" w14:textId="5DA5949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441F4AB" w14:textId="6154041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2E84A7" w14:textId="66A3FCBE"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C23EB73" w14:textId="490C803B"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FA02F05" w14:textId="6790228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F8A549D" w14:textId="18DCD943"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B87AB17" w14:textId="4EBB83B2"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AB824B3" w14:textId="5564A31E"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0D2A9AA" w14:textId="7CC3AA95"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9740F6F" w14:textId="77777777" w:rsidR="008C1038" w:rsidRPr="00A67089"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2437F32"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val="en-US" w:eastAsia="en-US"/>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60266ADB" w14:textId="08F3D118" w:rsidR="00A67089" w:rsidRPr="00A67089" w:rsidRDefault="002F468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PART 7</w:t>
      </w:r>
      <w:r w:rsidR="00A753E3">
        <w:rPr>
          <w:rFonts w:cs="Arial"/>
          <w:b/>
          <w:kern w:val="0"/>
          <w:sz w:val="22"/>
          <w:szCs w:val="22"/>
          <w:lang w:eastAsia="en-GB"/>
        </w:rPr>
        <w:t xml:space="preserve">: </w:t>
      </w:r>
      <w:r w:rsidR="00A67089" w:rsidRPr="00A67089">
        <w:rPr>
          <w:rFonts w:cs="Arial"/>
          <w:b/>
          <w:kern w:val="0"/>
          <w:sz w:val="22"/>
          <w:szCs w:val="22"/>
          <w:lang w:eastAsia="en-GB"/>
        </w:rPr>
        <w:t>CODE OF CONDUCT FOR IAPG AGENCIES AND SUPPLIERS</w:t>
      </w:r>
    </w:p>
    <w:p w14:paraId="3CDE49F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031BF090"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61E877C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2E48520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143DDAD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635B614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43AF21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309B93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5B6CF9E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7EBB21B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6C08BE9E"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2685B780"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72DD65F7"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329DA4F9"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64CEC23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7BA794D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03DCDDE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4B38D243"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5DE71FC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06BB8538"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62F259F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0672EB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01C3FD6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56DD4F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929BE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2914FC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lastRenderedPageBreak/>
        <w:t>Qualifications to the statement</w:t>
      </w:r>
    </w:p>
    <w:p w14:paraId="5BAF3DC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78D390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20ABCF45" w14:textId="77777777" w:rsidR="00A67089" w:rsidRPr="00A67089" w:rsidRDefault="00A67089" w:rsidP="00A67089"/>
    <w:p w14:paraId="7A3B4183" w14:textId="77777777" w:rsidR="00A67089" w:rsidRPr="00C82E6A" w:rsidRDefault="00A67089" w:rsidP="00384B3A">
      <w:pPr>
        <w:spacing w:before="100" w:beforeAutospacing="1"/>
        <w:ind w:left="7"/>
        <w:rPr>
          <w:b/>
          <w:bCs/>
          <w:spacing w:val="-3"/>
          <w:sz w:val="22"/>
          <w:szCs w:val="22"/>
        </w:rPr>
      </w:pPr>
    </w:p>
    <w:sectPr w:rsidR="00A67089" w:rsidRPr="00C82E6A"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5CFAE" w14:textId="77777777" w:rsidR="00EF615E" w:rsidRDefault="00EF615E">
      <w:r>
        <w:separator/>
      </w:r>
    </w:p>
  </w:endnote>
  <w:endnote w:type="continuationSeparator" w:id="0">
    <w:p w14:paraId="674C148F" w14:textId="77777777" w:rsidR="00EF615E" w:rsidRDefault="00EF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77777777" w:rsidR="005A3936" w:rsidRPr="00420CB6" w:rsidRDefault="005A3936" w:rsidP="005A3936">
        <w:pPr>
          <w:pStyle w:val="Footer"/>
          <w:spacing w:after="0"/>
          <w:rPr>
            <w:sz w:val="20"/>
          </w:rPr>
        </w:pPr>
        <w:r w:rsidRPr="00420CB6">
          <w:rPr>
            <w:sz w:val="20"/>
          </w:rPr>
          <w:t>I</w:t>
        </w:r>
        <w:r>
          <w:rPr>
            <w:sz w:val="20"/>
          </w:rPr>
          <w:t>nvitation to T</w:t>
        </w:r>
        <w:r w:rsidRPr="00420CB6">
          <w:rPr>
            <w:sz w:val="20"/>
          </w:rPr>
          <w:t>ender</w:t>
        </w:r>
        <w:r>
          <w:rPr>
            <w:sz w:val="20"/>
          </w:rPr>
          <w:t>-SC-PR-12b</w:t>
        </w:r>
      </w:p>
      <w:p w14:paraId="2D5271C4" w14:textId="790914BC" w:rsidR="00132DCE" w:rsidRPr="005A3936" w:rsidRDefault="00132DCE"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A0527C">
          <w:rPr>
            <w:noProof/>
            <w:sz w:val="16"/>
            <w:szCs w:val="16"/>
          </w:rPr>
          <w:t>2</w:t>
        </w:r>
        <w:r w:rsidRPr="005A3936">
          <w:rPr>
            <w:noProof/>
            <w:sz w:val="16"/>
            <w:szCs w:val="16"/>
          </w:rPr>
          <w:fldChar w:fldCharType="end"/>
        </w:r>
      </w:p>
    </w:sdtContent>
  </w:sdt>
  <w:p w14:paraId="17B562FC" w14:textId="61587D06" w:rsidR="008D38DC" w:rsidRPr="00575C69" w:rsidRDefault="008D38D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D38DC" w:rsidRPr="005B7AF3" w14:paraId="415DBEEF" w14:textId="77777777" w:rsidTr="00DE6A0C">
      <w:trPr>
        <w:cantSplit/>
        <w:trHeight w:val="904"/>
      </w:trPr>
      <w:tc>
        <w:tcPr>
          <w:tcW w:w="1857" w:type="dxa"/>
        </w:tcPr>
        <w:p w14:paraId="05A6BBEE" w14:textId="77777777" w:rsidR="008D38DC" w:rsidRPr="00575C69" w:rsidRDefault="008D38DC" w:rsidP="00B17A8D">
          <w:pPr>
            <w:spacing w:after="0" w:line="240" w:lineRule="auto"/>
            <w:rPr>
              <w:i/>
              <w:smallCaps/>
              <w:sz w:val="16"/>
              <w:szCs w:val="16"/>
            </w:rPr>
          </w:pPr>
        </w:p>
      </w:tc>
      <w:tc>
        <w:tcPr>
          <w:tcW w:w="2463" w:type="dxa"/>
        </w:tcPr>
        <w:p w14:paraId="68844657" w14:textId="77777777" w:rsidR="008D38DC" w:rsidRPr="002928FA" w:rsidRDefault="008D38DC" w:rsidP="00B17A8D">
          <w:pPr>
            <w:spacing w:after="0" w:line="160" w:lineRule="atLeast"/>
            <w:rPr>
              <w:b/>
              <w:color w:val="FF0000"/>
              <w:sz w:val="16"/>
              <w:szCs w:val="16"/>
            </w:rPr>
          </w:pPr>
        </w:p>
      </w:tc>
      <w:tc>
        <w:tcPr>
          <w:tcW w:w="4860" w:type="dxa"/>
        </w:tcPr>
        <w:p w14:paraId="358B703E" w14:textId="77777777" w:rsidR="008D38DC" w:rsidRPr="005B7AF3" w:rsidRDefault="008D38DC" w:rsidP="00B17A8D">
          <w:pPr>
            <w:pStyle w:val="BodyText"/>
            <w:spacing w:after="0" w:line="240" w:lineRule="auto"/>
            <w:rPr>
              <w:smallCaps/>
              <w:sz w:val="11"/>
              <w:szCs w:val="11"/>
            </w:rPr>
          </w:pPr>
        </w:p>
      </w:tc>
    </w:tr>
  </w:tbl>
  <w:p w14:paraId="4472AA72" w14:textId="77777777" w:rsidR="008D38DC" w:rsidRDefault="008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7E8F" w14:textId="77777777" w:rsidR="00EF615E" w:rsidRDefault="00EF615E">
      <w:r>
        <w:separator/>
      </w:r>
    </w:p>
  </w:footnote>
  <w:footnote w:type="continuationSeparator" w:id="0">
    <w:p w14:paraId="58650F39" w14:textId="77777777" w:rsidR="00EF615E" w:rsidRDefault="00EF6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8D38DC" w:rsidRPr="00BA615D" w:rsidRDefault="00327751" w:rsidP="008C790F">
    <w:pPr>
      <w:pStyle w:val="Header"/>
      <w:jc w:val="center"/>
      <w:rPr>
        <w:sz w:val="16"/>
        <w:szCs w:val="16"/>
      </w:rPr>
    </w:pPr>
    <w:r>
      <w:rPr>
        <w:noProof/>
        <w:lang w:val="en-US" w:eastAsia="en-US"/>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8D38DC" w:rsidRDefault="008D38D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6994039"/>
    <w:multiLevelType w:val="hybridMultilevel"/>
    <w:tmpl w:val="1BE8D1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D7EEA"/>
    <w:multiLevelType w:val="hybridMultilevel"/>
    <w:tmpl w:val="EFEE1BF4"/>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1" w15:restartNumberingAfterBreak="0">
    <w:nsid w:val="2C696956"/>
    <w:multiLevelType w:val="hybridMultilevel"/>
    <w:tmpl w:val="C22C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27420"/>
    <w:multiLevelType w:val="hybridMultilevel"/>
    <w:tmpl w:val="790C56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312D38CF"/>
    <w:multiLevelType w:val="hybridMultilevel"/>
    <w:tmpl w:val="338E4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1218"/>
    <w:multiLevelType w:val="hybridMultilevel"/>
    <w:tmpl w:val="9FFE4AD6"/>
    <w:lvl w:ilvl="0" w:tplc="5302F27A">
      <w:start w:val="1"/>
      <w:numFmt w:val="lowerLetter"/>
      <w:lvlText w:val="(%1)"/>
      <w:lvlJc w:val="left"/>
      <w:pPr>
        <w:ind w:left="720" w:hanging="360"/>
      </w:pPr>
      <w:rPr>
        <w:rFonts w:hint="default"/>
        <w:b w:val="0"/>
      </w:rPr>
    </w:lvl>
    <w:lvl w:ilvl="1" w:tplc="04350019" w:tentative="1">
      <w:start w:val="1"/>
      <w:numFmt w:val="lowerLetter"/>
      <w:lvlText w:val="%2."/>
      <w:lvlJc w:val="left"/>
      <w:pPr>
        <w:ind w:left="1440" w:hanging="360"/>
      </w:pPr>
    </w:lvl>
    <w:lvl w:ilvl="2" w:tplc="0435001B" w:tentative="1">
      <w:start w:val="1"/>
      <w:numFmt w:val="lowerRoman"/>
      <w:lvlText w:val="%3."/>
      <w:lvlJc w:val="right"/>
      <w:pPr>
        <w:ind w:left="2160" w:hanging="180"/>
      </w:pPr>
    </w:lvl>
    <w:lvl w:ilvl="3" w:tplc="0435000F" w:tentative="1">
      <w:start w:val="1"/>
      <w:numFmt w:val="decimal"/>
      <w:lvlText w:val="%4."/>
      <w:lvlJc w:val="left"/>
      <w:pPr>
        <w:ind w:left="2880" w:hanging="360"/>
      </w:pPr>
    </w:lvl>
    <w:lvl w:ilvl="4" w:tplc="04350019" w:tentative="1">
      <w:start w:val="1"/>
      <w:numFmt w:val="lowerLetter"/>
      <w:lvlText w:val="%5."/>
      <w:lvlJc w:val="left"/>
      <w:pPr>
        <w:ind w:left="3600" w:hanging="360"/>
      </w:pPr>
    </w:lvl>
    <w:lvl w:ilvl="5" w:tplc="0435001B" w:tentative="1">
      <w:start w:val="1"/>
      <w:numFmt w:val="lowerRoman"/>
      <w:lvlText w:val="%6."/>
      <w:lvlJc w:val="right"/>
      <w:pPr>
        <w:ind w:left="4320" w:hanging="180"/>
      </w:pPr>
    </w:lvl>
    <w:lvl w:ilvl="6" w:tplc="0435000F" w:tentative="1">
      <w:start w:val="1"/>
      <w:numFmt w:val="decimal"/>
      <w:lvlText w:val="%7."/>
      <w:lvlJc w:val="left"/>
      <w:pPr>
        <w:ind w:left="5040" w:hanging="360"/>
      </w:pPr>
    </w:lvl>
    <w:lvl w:ilvl="7" w:tplc="04350019" w:tentative="1">
      <w:start w:val="1"/>
      <w:numFmt w:val="lowerLetter"/>
      <w:lvlText w:val="%8."/>
      <w:lvlJc w:val="left"/>
      <w:pPr>
        <w:ind w:left="5760" w:hanging="360"/>
      </w:pPr>
    </w:lvl>
    <w:lvl w:ilvl="8" w:tplc="0435001B" w:tentative="1">
      <w:start w:val="1"/>
      <w:numFmt w:val="lowerRoman"/>
      <w:lvlText w:val="%9."/>
      <w:lvlJc w:val="right"/>
      <w:pPr>
        <w:ind w:left="6480"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16C2F"/>
    <w:multiLevelType w:val="hybridMultilevel"/>
    <w:tmpl w:val="EF48248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2"/>
  </w:num>
  <w:num w:numId="4">
    <w:abstractNumId w:val="10"/>
  </w:num>
  <w:num w:numId="5">
    <w:abstractNumId w:val="34"/>
  </w:num>
  <w:num w:numId="6">
    <w:abstractNumId w:val="17"/>
  </w:num>
  <w:num w:numId="7">
    <w:abstractNumId w:val="44"/>
  </w:num>
  <w:num w:numId="8">
    <w:abstractNumId w:val="33"/>
  </w:num>
  <w:num w:numId="9">
    <w:abstractNumId w:val="9"/>
  </w:num>
  <w:num w:numId="10">
    <w:abstractNumId w:val="27"/>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0"/>
  </w:num>
  <w:num w:numId="15">
    <w:abstractNumId w:val="31"/>
  </w:num>
  <w:num w:numId="16">
    <w:abstractNumId w:val="4"/>
  </w:num>
  <w:num w:numId="17">
    <w:abstractNumId w:val="41"/>
  </w:num>
  <w:num w:numId="18">
    <w:abstractNumId w:val="42"/>
  </w:num>
  <w:num w:numId="19">
    <w:abstractNumId w:val="37"/>
  </w:num>
  <w:num w:numId="20">
    <w:abstractNumId w:val="39"/>
  </w:num>
  <w:num w:numId="21">
    <w:abstractNumId w:val="38"/>
  </w:num>
  <w:num w:numId="22">
    <w:abstractNumId w:val="13"/>
  </w:num>
  <w:num w:numId="23">
    <w:abstractNumId w:val="35"/>
  </w:num>
  <w:num w:numId="24">
    <w:abstractNumId w:val="26"/>
  </w:num>
  <w:num w:numId="25">
    <w:abstractNumId w:val="43"/>
  </w:num>
  <w:num w:numId="26">
    <w:abstractNumId w:val="29"/>
  </w:num>
  <w:num w:numId="27">
    <w:abstractNumId w:val="3"/>
  </w:num>
  <w:num w:numId="28">
    <w:abstractNumId w:val="36"/>
  </w:num>
  <w:num w:numId="29">
    <w:abstractNumId w:val="24"/>
  </w:num>
  <w:num w:numId="30">
    <w:abstractNumId w:val="28"/>
  </w:num>
  <w:num w:numId="31">
    <w:abstractNumId w:val="16"/>
  </w:num>
  <w:num w:numId="32">
    <w:abstractNumId w:val="18"/>
  </w:num>
  <w:num w:numId="33">
    <w:abstractNumId w:val="20"/>
  </w:num>
  <w:num w:numId="34">
    <w:abstractNumId w:val="32"/>
  </w:num>
  <w:num w:numId="35">
    <w:abstractNumId w:val="8"/>
  </w:num>
  <w:num w:numId="36">
    <w:abstractNumId w:val="19"/>
  </w:num>
  <w:num w:numId="37">
    <w:abstractNumId w:val="23"/>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1"/>
  </w:num>
  <w:num w:numId="42">
    <w:abstractNumId w:val="11"/>
  </w:num>
  <w:num w:numId="43">
    <w:abstractNumId w:val="15"/>
  </w:num>
  <w:num w:numId="44">
    <w:abstractNumId w:val="12"/>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15ABC"/>
    <w:rsid w:val="0002077B"/>
    <w:rsid w:val="000208B6"/>
    <w:rsid w:val="000257FA"/>
    <w:rsid w:val="000518DA"/>
    <w:rsid w:val="00053C9F"/>
    <w:rsid w:val="00054366"/>
    <w:rsid w:val="00056781"/>
    <w:rsid w:val="00057E9C"/>
    <w:rsid w:val="0006584B"/>
    <w:rsid w:val="000662DB"/>
    <w:rsid w:val="0006669B"/>
    <w:rsid w:val="00067425"/>
    <w:rsid w:val="0007068F"/>
    <w:rsid w:val="00070B3E"/>
    <w:rsid w:val="00077846"/>
    <w:rsid w:val="00081A69"/>
    <w:rsid w:val="00083342"/>
    <w:rsid w:val="000835B9"/>
    <w:rsid w:val="000850C8"/>
    <w:rsid w:val="00086A36"/>
    <w:rsid w:val="000A2FA7"/>
    <w:rsid w:val="000A33F4"/>
    <w:rsid w:val="000A7E6F"/>
    <w:rsid w:val="000B7552"/>
    <w:rsid w:val="000C01A5"/>
    <w:rsid w:val="000C0A68"/>
    <w:rsid w:val="000C0DBB"/>
    <w:rsid w:val="000C1AF2"/>
    <w:rsid w:val="000C2DE7"/>
    <w:rsid w:val="000C4224"/>
    <w:rsid w:val="000C52C1"/>
    <w:rsid w:val="000D05B9"/>
    <w:rsid w:val="000E18CA"/>
    <w:rsid w:val="000E413A"/>
    <w:rsid w:val="000E4B93"/>
    <w:rsid w:val="000E5CC0"/>
    <w:rsid w:val="000E5ED0"/>
    <w:rsid w:val="000F1262"/>
    <w:rsid w:val="000F2B76"/>
    <w:rsid w:val="000F3297"/>
    <w:rsid w:val="001023C1"/>
    <w:rsid w:val="00103035"/>
    <w:rsid w:val="00105244"/>
    <w:rsid w:val="00120630"/>
    <w:rsid w:val="001216F8"/>
    <w:rsid w:val="00122D66"/>
    <w:rsid w:val="00131E1B"/>
    <w:rsid w:val="00132DCE"/>
    <w:rsid w:val="00133C12"/>
    <w:rsid w:val="00136EBB"/>
    <w:rsid w:val="001411AF"/>
    <w:rsid w:val="00155553"/>
    <w:rsid w:val="00156D85"/>
    <w:rsid w:val="00163C59"/>
    <w:rsid w:val="001654B4"/>
    <w:rsid w:val="0016604E"/>
    <w:rsid w:val="00166EAA"/>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5269"/>
    <w:rsid w:val="001D14ED"/>
    <w:rsid w:val="001E6E68"/>
    <w:rsid w:val="001F1E71"/>
    <w:rsid w:val="002001FA"/>
    <w:rsid w:val="00200DF7"/>
    <w:rsid w:val="00204835"/>
    <w:rsid w:val="002057DC"/>
    <w:rsid w:val="00205AAF"/>
    <w:rsid w:val="00207C07"/>
    <w:rsid w:val="00213502"/>
    <w:rsid w:val="00227686"/>
    <w:rsid w:val="00233625"/>
    <w:rsid w:val="00235776"/>
    <w:rsid w:val="002367FE"/>
    <w:rsid w:val="0024128A"/>
    <w:rsid w:val="00242ABA"/>
    <w:rsid w:val="002524E7"/>
    <w:rsid w:val="0025644A"/>
    <w:rsid w:val="00262D66"/>
    <w:rsid w:val="00267692"/>
    <w:rsid w:val="00275A2E"/>
    <w:rsid w:val="0027761D"/>
    <w:rsid w:val="00277711"/>
    <w:rsid w:val="00280BA2"/>
    <w:rsid w:val="002826FA"/>
    <w:rsid w:val="002A7AE4"/>
    <w:rsid w:val="002C4B59"/>
    <w:rsid w:val="002C5496"/>
    <w:rsid w:val="002C5B20"/>
    <w:rsid w:val="002D4D23"/>
    <w:rsid w:val="002E0315"/>
    <w:rsid w:val="002E52D8"/>
    <w:rsid w:val="002E66E6"/>
    <w:rsid w:val="002E6F7D"/>
    <w:rsid w:val="002F050F"/>
    <w:rsid w:val="002F21A5"/>
    <w:rsid w:val="002F28E9"/>
    <w:rsid w:val="002F4680"/>
    <w:rsid w:val="002F6FE4"/>
    <w:rsid w:val="00300665"/>
    <w:rsid w:val="00302FE1"/>
    <w:rsid w:val="00303E58"/>
    <w:rsid w:val="00303EE9"/>
    <w:rsid w:val="00306CC9"/>
    <w:rsid w:val="0030738B"/>
    <w:rsid w:val="0031602A"/>
    <w:rsid w:val="00317DA4"/>
    <w:rsid w:val="00320BB0"/>
    <w:rsid w:val="00321801"/>
    <w:rsid w:val="00321F33"/>
    <w:rsid w:val="00325607"/>
    <w:rsid w:val="00327751"/>
    <w:rsid w:val="003353A9"/>
    <w:rsid w:val="00337FC9"/>
    <w:rsid w:val="003451B4"/>
    <w:rsid w:val="00347708"/>
    <w:rsid w:val="00347F5D"/>
    <w:rsid w:val="0035223F"/>
    <w:rsid w:val="00354B8D"/>
    <w:rsid w:val="00354D3F"/>
    <w:rsid w:val="00355E4C"/>
    <w:rsid w:val="0035645B"/>
    <w:rsid w:val="00361874"/>
    <w:rsid w:val="00362B90"/>
    <w:rsid w:val="00367A5C"/>
    <w:rsid w:val="00370B1C"/>
    <w:rsid w:val="00371017"/>
    <w:rsid w:val="00374826"/>
    <w:rsid w:val="003808DF"/>
    <w:rsid w:val="00384B3A"/>
    <w:rsid w:val="003850BE"/>
    <w:rsid w:val="0038511E"/>
    <w:rsid w:val="00385E61"/>
    <w:rsid w:val="003865B4"/>
    <w:rsid w:val="00387382"/>
    <w:rsid w:val="003900C2"/>
    <w:rsid w:val="00392A83"/>
    <w:rsid w:val="00396579"/>
    <w:rsid w:val="00396621"/>
    <w:rsid w:val="0039677C"/>
    <w:rsid w:val="00397EC4"/>
    <w:rsid w:val="003B421C"/>
    <w:rsid w:val="003B67BD"/>
    <w:rsid w:val="003C0118"/>
    <w:rsid w:val="003C2099"/>
    <w:rsid w:val="003C256A"/>
    <w:rsid w:val="003C31AC"/>
    <w:rsid w:val="003C7309"/>
    <w:rsid w:val="003C78AA"/>
    <w:rsid w:val="003E1060"/>
    <w:rsid w:val="003E3794"/>
    <w:rsid w:val="003E440B"/>
    <w:rsid w:val="003F5099"/>
    <w:rsid w:val="003F61C7"/>
    <w:rsid w:val="003F7DB9"/>
    <w:rsid w:val="00400D97"/>
    <w:rsid w:val="00401139"/>
    <w:rsid w:val="00401489"/>
    <w:rsid w:val="00402047"/>
    <w:rsid w:val="00413385"/>
    <w:rsid w:val="00417B7D"/>
    <w:rsid w:val="00420CB6"/>
    <w:rsid w:val="0042726A"/>
    <w:rsid w:val="00435C62"/>
    <w:rsid w:val="00442C47"/>
    <w:rsid w:val="00444E39"/>
    <w:rsid w:val="00445C94"/>
    <w:rsid w:val="00452580"/>
    <w:rsid w:val="0046161C"/>
    <w:rsid w:val="0048029D"/>
    <w:rsid w:val="00492015"/>
    <w:rsid w:val="00492B87"/>
    <w:rsid w:val="004A3E7D"/>
    <w:rsid w:val="004A4C0E"/>
    <w:rsid w:val="004A645B"/>
    <w:rsid w:val="004A712B"/>
    <w:rsid w:val="004A79D3"/>
    <w:rsid w:val="004C241E"/>
    <w:rsid w:val="004D0D07"/>
    <w:rsid w:val="004D770F"/>
    <w:rsid w:val="004E02D5"/>
    <w:rsid w:val="004E0C80"/>
    <w:rsid w:val="004E4D43"/>
    <w:rsid w:val="004E743F"/>
    <w:rsid w:val="0050354A"/>
    <w:rsid w:val="005114A5"/>
    <w:rsid w:val="00517E04"/>
    <w:rsid w:val="005221A2"/>
    <w:rsid w:val="00525EA9"/>
    <w:rsid w:val="0052668D"/>
    <w:rsid w:val="00537B3C"/>
    <w:rsid w:val="005569B8"/>
    <w:rsid w:val="00557CA1"/>
    <w:rsid w:val="00560583"/>
    <w:rsid w:val="0056286B"/>
    <w:rsid w:val="00563656"/>
    <w:rsid w:val="00575C69"/>
    <w:rsid w:val="005770E7"/>
    <w:rsid w:val="00580C05"/>
    <w:rsid w:val="00581A76"/>
    <w:rsid w:val="00591DCC"/>
    <w:rsid w:val="00591DF7"/>
    <w:rsid w:val="00591FAE"/>
    <w:rsid w:val="005A3936"/>
    <w:rsid w:val="005B4943"/>
    <w:rsid w:val="005C1E41"/>
    <w:rsid w:val="005D18E8"/>
    <w:rsid w:val="005D7B5C"/>
    <w:rsid w:val="005E5EB5"/>
    <w:rsid w:val="005E7507"/>
    <w:rsid w:val="005F1FF7"/>
    <w:rsid w:val="005F4C0A"/>
    <w:rsid w:val="005F74B1"/>
    <w:rsid w:val="006024D2"/>
    <w:rsid w:val="00606937"/>
    <w:rsid w:val="00607328"/>
    <w:rsid w:val="00607F6D"/>
    <w:rsid w:val="00620396"/>
    <w:rsid w:val="00622218"/>
    <w:rsid w:val="00624149"/>
    <w:rsid w:val="006248F2"/>
    <w:rsid w:val="00625C7C"/>
    <w:rsid w:val="00626D17"/>
    <w:rsid w:val="00626F67"/>
    <w:rsid w:val="00631BEC"/>
    <w:rsid w:val="00632AF4"/>
    <w:rsid w:val="006433D9"/>
    <w:rsid w:val="00647E4A"/>
    <w:rsid w:val="00652A4F"/>
    <w:rsid w:val="00655B43"/>
    <w:rsid w:val="00655D2F"/>
    <w:rsid w:val="00656307"/>
    <w:rsid w:val="00656F7E"/>
    <w:rsid w:val="006603A7"/>
    <w:rsid w:val="00663AAD"/>
    <w:rsid w:val="006647AE"/>
    <w:rsid w:val="00671AD4"/>
    <w:rsid w:val="00674A52"/>
    <w:rsid w:val="00675A28"/>
    <w:rsid w:val="00684E2A"/>
    <w:rsid w:val="00692B45"/>
    <w:rsid w:val="00693F9A"/>
    <w:rsid w:val="00697549"/>
    <w:rsid w:val="006A0F54"/>
    <w:rsid w:val="006A1BA5"/>
    <w:rsid w:val="006A4175"/>
    <w:rsid w:val="006A7D43"/>
    <w:rsid w:val="006B2CC9"/>
    <w:rsid w:val="006B73FE"/>
    <w:rsid w:val="006C30E8"/>
    <w:rsid w:val="006C483F"/>
    <w:rsid w:val="006D0693"/>
    <w:rsid w:val="006D549F"/>
    <w:rsid w:val="006E0D3C"/>
    <w:rsid w:val="006E6EA6"/>
    <w:rsid w:val="006F4080"/>
    <w:rsid w:val="006F5393"/>
    <w:rsid w:val="006F7F99"/>
    <w:rsid w:val="00701D4B"/>
    <w:rsid w:val="00705155"/>
    <w:rsid w:val="00712B87"/>
    <w:rsid w:val="00713FCB"/>
    <w:rsid w:val="007150D9"/>
    <w:rsid w:val="00717AB3"/>
    <w:rsid w:val="007247BA"/>
    <w:rsid w:val="007316C0"/>
    <w:rsid w:val="007322B7"/>
    <w:rsid w:val="007325F4"/>
    <w:rsid w:val="00742C9B"/>
    <w:rsid w:val="00743DC5"/>
    <w:rsid w:val="0074610B"/>
    <w:rsid w:val="00747151"/>
    <w:rsid w:val="0076654C"/>
    <w:rsid w:val="007719D2"/>
    <w:rsid w:val="00771C43"/>
    <w:rsid w:val="00771D69"/>
    <w:rsid w:val="0077298A"/>
    <w:rsid w:val="00775AC8"/>
    <w:rsid w:val="00776096"/>
    <w:rsid w:val="0078233E"/>
    <w:rsid w:val="007851D7"/>
    <w:rsid w:val="007A2395"/>
    <w:rsid w:val="007A4602"/>
    <w:rsid w:val="007B7BE1"/>
    <w:rsid w:val="007C18EA"/>
    <w:rsid w:val="007C1FBC"/>
    <w:rsid w:val="007C5564"/>
    <w:rsid w:val="007D217E"/>
    <w:rsid w:val="007D3034"/>
    <w:rsid w:val="007D6F45"/>
    <w:rsid w:val="007D756B"/>
    <w:rsid w:val="007E2B45"/>
    <w:rsid w:val="008063A6"/>
    <w:rsid w:val="008248BB"/>
    <w:rsid w:val="00840DF0"/>
    <w:rsid w:val="00856C32"/>
    <w:rsid w:val="00864D62"/>
    <w:rsid w:val="0089504B"/>
    <w:rsid w:val="00897CBE"/>
    <w:rsid w:val="008A42BB"/>
    <w:rsid w:val="008B55CF"/>
    <w:rsid w:val="008B7954"/>
    <w:rsid w:val="008C1038"/>
    <w:rsid w:val="008C50D1"/>
    <w:rsid w:val="008C790F"/>
    <w:rsid w:val="008D01FA"/>
    <w:rsid w:val="008D1C85"/>
    <w:rsid w:val="008D38DC"/>
    <w:rsid w:val="008D4BE2"/>
    <w:rsid w:val="008E3BC7"/>
    <w:rsid w:val="008E6E14"/>
    <w:rsid w:val="008F0762"/>
    <w:rsid w:val="008F168F"/>
    <w:rsid w:val="008F6801"/>
    <w:rsid w:val="00905044"/>
    <w:rsid w:val="009107C5"/>
    <w:rsid w:val="00917AE1"/>
    <w:rsid w:val="00920D44"/>
    <w:rsid w:val="0092164A"/>
    <w:rsid w:val="009269E1"/>
    <w:rsid w:val="00927751"/>
    <w:rsid w:val="0093287D"/>
    <w:rsid w:val="00932F7B"/>
    <w:rsid w:val="00933E16"/>
    <w:rsid w:val="00935F6A"/>
    <w:rsid w:val="009442D1"/>
    <w:rsid w:val="009505EE"/>
    <w:rsid w:val="00951C2A"/>
    <w:rsid w:val="00952840"/>
    <w:rsid w:val="009532B3"/>
    <w:rsid w:val="009563A0"/>
    <w:rsid w:val="00961345"/>
    <w:rsid w:val="009630D1"/>
    <w:rsid w:val="0097040F"/>
    <w:rsid w:val="00974E4E"/>
    <w:rsid w:val="00976EFB"/>
    <w:rsid w:val="00980EE7"/>
    <w:rsid w:val="00981E3E"/>
    <w:rsid w:val="0098664A"/>
    <w:rsid w:val="00987C1D"/>
    <w:rsid w:val="00997828"/>
    <w:rsid w:val="009A3EE4"/>
    <w:rsid w:val="009B51B5"/>
    <w:rsid w:val="009B58E4"/>
    <w:rsid w:val="009C26B9"/>
    <w:rsid w:val="009C3E73"/>
    <w:rsid w:val="009C6D01"/>
    <w:rsid w:val="009C7462"/>
    <w:rsid w:val="009D1B8B"/>
    <w:rsid w:val="009D2EA0"/>
    <w:rsid w:val="009E07D4"/>
    <w:rsid w:val="009E6F21"/>
    <w:rsid w:val="009F63ED"/>
    <w:rsid w:val="00A0527C"/>
    <w:rsid w:val="00A06808"/>
    <w:rsid w:val="00A07695"/>
    <w:rsid w:val="00A07745"/>
    <w:rsid w:val="00A11093"/>
    <w:rsid w:val="00A11EBD"/>
    <w:rsid w:val="00A128F0"/>
    <w:rsid w:val="00A12E5A"/>
    <w:rsid w:val="00A1554E"/>
    <w:rsid w:val="00A16DBD"/>
    <w:rsid w:val="00A219B4"/>
    <w:rsid w:val="00A23BA7"/>
    <w:rsid w:val="00A23DB5"/>
    <w:rsid w:val="00A5108A"/>
    <w:rsid w:val="00A526BD"/>
    <w:rsid w:val="00A53332"/>
    <w:rsid w:val="00A56A19"/>
    <w:rsid w:val="00A57D71"/>
    <w:rsid w:val="00A66880"/>
    <w:rsid w:val="00A67089"/>
    <w:rsid w:val="00A677EB"/>
    <w:rsid w:val="00A721A7"/>
    <w:rsid w:val="00A753E3"/>
    <w:rsid w:val="00A76B36"/>
    <w:rsid w:val="00A76FD3"/>
    <w:rsid w:val="00A8484D"/>
    <w:rsid w:val="00A90CC7"/>
    <w:rsid w:val="00A91906"/>
    <w:rsid w:val="00A91CFF"/>
    <w:rsid w:val="00AB0073"/>
    <w:rsid w:val="00AB1039"/>
    <w:rsid w:val="00AB139B"/>
    <w:rsid w:val="00AB185B"/>
    <w:rsid w:val="00AB3744"/>
    <w:rsid w:val="00AB412E"/>
    <w:rsid w:val="00AC13C3"/>
    <w:rsid w:val="00AC402B"/>
    <w:rsid w:val="00AC451D"/>
    <w:rsid w:val="00AC59F0"/>
    <w:rsid w:val="00AD5062"/>
    <w:rsid w:val="00AE08E6"/>
    <w:rsid w:val="00AE46C0"/>
    <w:rsid w:val="00AE4D14"/>
    <w:rsid w:val="00AF07F2"/>
    <w:rsid w:val="00AF0C6A"/>
    <w:rsid w:val="00AF344E"/>
    <w:rsid w:val="00AF38EB"/>
    <w:rsid w:val="00B12566"/>
    <w:rsid w:val="00B140FE"/>
    <w:rsid w:val="00B15181"/>
    <w:rsid w:val="00B164AC"/>
    <w:rsid w:val="00B17A8D"/>
    <w:rsid w:val="00B421EE"/>
    <w:rsid w:val="00B51C6E"/>
    <w:rsid w:val="00B56E33"/>
    <w:rsid w:val="00B6125B"/>
    <w:rsid w:val="00B6564A"/>
    <w:rsid w:val="00B67211"/>
    <w:rsid w:val="00B778BD"/>
    <w:rsid w:val="00B81CE0"/>
    <w:rsid w:val="00B85D90"/>
    <w:rsid w:val="00B8797D"/>
    <w:rsid w:val="00B91F53"/>
    <w:rsid w:val="00B92891"/>
    <w:rsid w:val="00B938EC"/>
    <w:rsid w:val="00B96030"/>
    <w:rsid w:val="00BA0529"/>
    <w:rsid w:val="00BA5E80"/>
    <w:rsid w:val="00BA615D"/>
    <w:rsid w:val="00BB08AA"/>
    <w:rsid w:val="00BB2CCD"/>
    <w:rsid w:val="00BD064A"/>
    <w:rsid w:val="00BD156C"/>
    <w:rsid w:val="00BD381A"/>
    <w:rsid w:val="00BE08C7"/>
    <w:rsid w:val="00BE2F1B"/>
    <w:rsid w:val="00BE72D4"/>
    <w:rsid w:val="00C01436"/>
    <w:rsid w:val="00C0477E"/>
    <w:rsid w:val="00C15509"/>
    <w:rsid w:val="00C16E5D"/>
    <w:rsid w:val="00C2257B"/>
    <w:rsid w:val="00C25FEE"/>
    <w:rsid w:val="00C30984"/>
    <w:rsid w:val="00C330D7"/>
    <w:rsid w:val="00C35357"/>
    <w:rsid w:val="00C3644B"/>
    <w:rsid w:val="00C50235"/>
    <w:rsid w:val="00C509C6"/>
    <w:rsid w:val="00C550AA"/>
    <w:rsid w:val="00C550F6"/>
    <w:rsid w:val="00C6151E"/>
    <w:rsid w:val="00C703F9"/>
    <w:rsid w:val="00C7267E"/>
    <w:rsid w:val="00C73D57"/>
    <w:rsid w:val="00C75006"/>
    <w:rsid w:val="00C81986"/>
    <w:rsid w:val="00C82E6A"/>
    <w:rsid w:val="00C83FF7"/>
    <w:rsid w:val="00C87087"/>
    <w:rsid w:val="00C96868"/>
    <w:rsid w:val="00C96941"/>
    <w:rsid w:val="00CA1E2B"/>
    <w:rsid w:val="00CA3035"/>
    <w:rsid w:val="00CA7133"/>
    <w:rsid w:val="00CA7495"/>
    <w:rsid w:val="00CB65C7"/>
    <w:rsid w:val="00CE0CB8"/>
    <w:rsid w:val="00CE217D"/>
    <w:rsid w:val="00CF1748"/>
    <w:rsid w:val="00D001CB"/>
    <w:rsid w:val="00D00B4D"/>
    <w:rsid w:val="00D12714"/>
    <w:rsid w:val="00D16CC2"/>
    <w:rsid w:val="00D16D59"/>
    <w:rsid w:val="00D2068E"/>
    <w:rsid w:val="00D24D9C"/>
    <w:rsid w:val="00D33611"/>
    <w:rsid w:val="00D34088"/>
    <w:rsid w:val="00D36A15"/>
    <w:rsid w:val="00D5112E"/>
    <w:rsid w:val="00D51938"/>
    <w:rsid w:val="00D5262F"/>
    <w:rsid w:val="00D52C0E"/>
    <w:rsid w:val="00D57BCB"/>
    <w:rsid w:val="00D63659"/>
    <w:rsid w:val="00D6792C"/>
    <w:rsid w:val="00D75E63"/>
    <w:rsid w:val="00D776F6"/>
    <w:rsid w:val="00D86551"/>
    <w:rsid w:val="00D93159"/>
    <w:rsid w:val="00D961F8"/>
    <w:rsid w:val="00DA4CD7"/>
    <w:rsid w:val="00DA593F"/>
    <w:rsid w:val="00DA7C97"/>
    <w:rsid w:val="00DB1552"/>
    <w:rsid w:val="00DB30D4"/>
    <w:rsid w:val="00DB3134"/>
    <w:rsid w:val="00DB3951"/>
    <w:rsid w:val="00DC06A2"/>
    <w:rsid w:val="00DC12A4"/>
    <w:rsid w:val="00DC2343"/>
    <w:rsid w:val="00DC322E"/>
    <w:rsid w:val="00DD04C9"/>
    <w:rsid w:val="00DD443B"/>
    <w:rsid w:val="00DD52F0"/>
    <w:rsid w:val="00DD58EF"/>
    <w:rsid w:val="00DD768F"/>
    <w:rsid w:val="00DE35B6"/>
    <w:rsid w:val="00DE4E17"/>
    <w:rsid w:val="00DE6A0C"/>
    <w:rsid w:val="00DF1121"/>
    <w:rsid w:val="00E11F03"/>
    <w:rsid w:val="00E13DF7"/>
    <w:rsid w:val="00E14D09"/>
    <w:rsid w:val="00E17771"/>
    <w:rsid w:val="00E22A09"/>
    <w:rsid w:val="00E30929"/>
    <w:rsid w:val="00E32FA2"/>
    <w:rsid w:val="00E351DF"/>
    <w:rsid w:val="00E433F9"/>
    <w:rsid w:val="00E45379"/>
    <w:rsid w:val="00E53B1C"/>
    <w:rsid w:val="00E542B2"/>
    <w:rsid w:val="00E56986"/>
    <w:rsid w:val="00E56F40"/>
    <w:rsid w:val="00E661E1"/>
    <w:rsid w:val="00E74748"/>
    <w:rsid w:val="00E775D7"/>
    <w:rsid w:val="00E8099C"/>
    <w:rsid w:val="00EA3CE4"/>
    <w:rsid w:val="00EA5AB5"/>
    <w:rsid w:val="00EB391F"/>
    <w:rsid w:val="00EB3FE8"/>
    <w:rsid w:val="00EB69D6"/>
    <w:rsid w:val="00EC098D"/>
    <w:rsid w:val="00EC12E4"/>
    <w:rsid w:val="00EC4D34"/>
    <w:rsid w:val="00EC5972"/>
    <w:rsid w:val="00ED5FDD"/>
    <w:rsid w:val="00ED72E8"/>
    <w:rsid w:val="00ED737C"/>
    <w:rsid w:val="00EE27F3"/>
    <w:rsid w:val="00EE5296"/>
    <w:rsid w:val="00EE5514"/>
    <w:rsid w:val="00EE5D8A"/>
    <w:rsid w:val="00EF2FA6"/>
    <w:rsid w:val="00EF3D83"/>
    <w:rsid w:val="00EF3EAA"/>
    <w:rsid w:val="00EF615E"/>
    <w:rsid w:val="00F05B1C"/>
    <w:rsid w:val="00F13999"/>
    <w:rsid w:val="00F13E45"/>
    <w:rsid w:val="00F20242"/>
    <w:rsid w:val="00F22088"/>
    <w:rsid w:val="00F22E65"/>
    <w:rsid w:val="00F24F12"/>
    <w:rsid w:val="00F259C9"/>
    <w:rsid w:val="00F25ED6"/>
    <w:rsid w:val="00F26906"/>
    <w:rsid w:val="00F32A12"/>
    <w:rsid w:val="00F349A0"/>
    <w:rsid w:val="00F662A2"/>
    <w:rsid w:val="00F711B7"/>
    <w:rsid w:val="00F82E13"/>
    <w:rsid w:val="00F84308"/>
    <w:rsid w:val="00F862BD"/>
    <w:rsid w:val="00F9555D"/>
    <w:rsid w:val="00FA3F15"/>
    <w:rsid w:val="00FA43F2"/>
    <w:rsid w:val="00FB0BE0"/>
    <w:rsid w:val="00FB0D9C"/>
    <w:rsid w:val="00FB1C77"/>
    <w:rsid w:val="00FB4B1E"/>
    <w:rsid w:val="00FB5997"/>
    <w:rsid w:val="00FC1D3D"/>
    <w:rsid w:val="00FC6722"/>
    <w:rsid w:val="00FD0CD9"/>
    <w:rsid w:val="00FD12E8"/>
    <w:rsid w:val="00FD4134"/>
    <w:rsid w:val="00FE35CB"/>
    <w:rsid w:val="00FE451A"/>
    <w:rsid w:val="00FF031C"/>
    <w:rsid w:val="00FF2D21"/>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3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3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3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paragraph" w:styleId="NoSpacing">
    <w:name w:val="No Spacing"/>
    <w:uiPriority w:val="1"/>
    <w:qFormat/>
    <w:rsid w:val="0074610B"/>
    <w:rPr>
      <w:rFonts w:ascii="Calibri" w:hAnsi="Calibri"/>
      <w:sz w:val="22"/>
      <w:szCs w:val="22"/>
      <w:lang w:val="zu-ZA" w:eastAsia="zu-ZA"/>
    </w:rPr>
  </w:style>
  <w:style w:type="paragraph" w:styleId="BodyTextIndent">
    <w:name w:val="Body Text Indent"/>
    <w:basedOn w:val="Normal"/>
    <w:link w:val="BodyTextIndentChar"/>
    <w:rsid w:val="00F22E6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F22E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5466</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Chongo Mwape</cp:lastModifiedBy>
  <cp:revision>2</cp:revision>
  <cp:lastPrinted>2018-07-07T10:04:00Z</cp:lastPrinted>
  <dcterms:created xsi:type="dcterms:W3CDTF">2019-05-28T11:19:00Z</dcterms:created>
  <dcterms:modified xsi:type="dcterms:W3CDTF">2019-05-28T11:19:00Z</dcterms:modified>
</cp:coreProperties>
</file>